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1EBD" w14:textId="77777777" w:rsidR="009C51EF" w:rsidRDefault="009C51EF" w:rsidP="009C51EF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Radzanów, 01.12.2020 r.</w:t>
      </w:r>
    </w:p>
    <w:p w14:paraId="7A661B43" w14:textId="77777777" w:rsidR="009C51EF" w:rsidRDefault="009C51EF" w:rsidP="009C51E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Gmina Radzanów</w:t>
      </w:r>
    </w:p>
    <w:p w14:paraId="3A30DB0B" w14:textId="77777777" w:rsidR="009C51EF" w:rsidRDefault="009C51EF" w:rsidP="009C51E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Radzanów 92 A</w:t>
      </w:r>
    </w:p>
    <w:p w14:paraId="7F4FF8A7" w14:textId="77777777" w:rsidR="009C51EF" w:rsidRDefault="009C51EF" w:rsidP="009C51E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26-807 Radzanów</w:t>
      </w:r>
    </w:p>
    <w:p w14:paraId="3A031FB2" w14:textId="77777777" w:rsidR="009C51EF" w:rsidRDefault="009C51EF" w:rsidP="009C51E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Tel. (48) 613 63 63, fax. (48) 613 63 62 wew. 28</w:t>
      </w:r>
    </w:p>
    <w:p w14:paraId="24E3C16A" w14:textId="77777777" w:rsidR="009C51EF" w:rsidRDefault="009C51EF" w:rsidP="009C51E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REGON: 670223942, NIP: 798-143-52-08</w:t>
      </w:r>
    </w:p>
    <w:p w14:paraId="507FB980" w14:textId="77777777" w:rsidR="009C51EF" w:rsidRDefault="009C51EF" w:rsidP="009C51E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e-mail: gmina</w:t>
      </w:r>
      <w:hyperlink r:id="rId5" w:history="1">
        <w:r>
          <w:rPr>
            <w:rStyle w:val="Internetlink"/>
            <w:rFonts w:ascii="Times New Roman" w:eastAsia="Times New Roman" w:hAnsi="Times New Roman" w:cs="Times New Roman"/>
            <w:sz w:val="22"/>
            <w:szCs w:val="22"/>
            <w:lang w:eastAsia="pl-PL"/>
          </w:rPr>
          <w:t>@radzanow.pl</w:t>
        </w:r>
      </w:hyperlink>
    </w:p>
    <w:p w14:paraId="4EFC53F7" w14:textId="77777777" w:rsidR="009C51EF" w:rsidRDefault="00827656" w:rsidP="009C51EF">
      <w:pPr>
        <w:pStyle w:val="Standard"/>
        <w:rPr>
          <w:rFonts w:hint="eastAsia"/>
        </w:rPr>
      </w:pPr>
      <w:hyperlink r:id="rId6" w:history="1">
        <w:r w:rsidR="009C51EF">
          <w:rPr>
            <w:rStyle w:val="Internetlink"/>
            <w:rFonts w:ascii="Times New Roman" w:eastAsia="Times New Roman" w:hAnsi="Times New Roman" w:cs="Times New Roman"/>
            <w:sz w:val="22"/>
            <w:szCs w:val="22"/>
            <w:lang w:eastAsia="pl-PL"/>
          </w:rPr>
          <w:t>www.radzanow.pl</w:t>
        </w:r>
      </w:hyperlink>
    </w:p>
    <w:p w14:paraId="412E1D39" w14:textId="77777777" w:rsidR="007C49D4" w:rsidRDefault="00827656"/>
    <w:p w14:paraId="2123DC2A" w14:textId="77777777" w:rsidR="009C51EF" w:rsidRDefault="009C51EF"/>
    <w:p w14:paraId="77C20388" w14:textId="77777777" w:rsidR="009C51EF" w:rsidRDefault="009C51EF" w:rsidP="009C51EF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  <w:lang w:eastAsia="pl-PL"/>
        </w:rPr>
        <w:t>ZAPROSZENIE DO SKŁADANIA OFERT</w:t>
      </w:r>
    </w:p>
    <w:p w14:paraId="690E7529" w14:textId="77777777" w:rsidR="009C51EF" w:rsidRDefault="009C51EF" w:rsidP="009C51EF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AB1905E" w14:textId="77777777" w:rsidR="009C51EF" w:rsidRDefault="009C51EF" w:rsidP="009C51EF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ab/>
        <w:t xml:space="preserve">Gmina Radzanów zaprasza do składania ofert na wykonanie usługi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br/>
        <w:t>„ Konserwacja oświetlenia ulicznego  na terenie Gminy Radzanów w 2021 r.”</w:t>
      </w:r>
    </w:p>
    <w:p w14:paraId="38FC4442" w14:textId="77777777" w:rsidR="009C51EF" w:rsidRDefault="009C51EF" w:rsidP="009C51EF">
      <w:pPr>
        <w:pStyle w:val="Standard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0D37736" w14:textId="77777777" w:rsidR="009C51EF" w:rsidRDefault="009C51EF" w:rsidP="009C51EF">
      <w:pPr>
        <w:pStyle w:val="Standard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  <w:lang w:eastAsia="pl-PL"/>
        </w:rPr>
        <w:t>Zapytanie ofertowe dotyczy procedury udzielania zamówienia dla których wartość nie przekracza wyrażonej w złotych równowartości 30 000 euro na podstawie art. 4 pkt 8 Ustawy z dnia 29 stycznia 2004 roku Prawo zamówień publicznych (t.j. Dz. U. z 2019 r., poz. 1843 z późn. zm.)</w:t>
      </w:r>
    </w:p>
    <w:p w14:paraId="0B91274A" w14:textId="77777777" w:rsidR="009C51EF" w:rsidRDefault="009C51EF" w:rsidP="009C51EF">
      <w:pPr>
        <w:pStyle w:val="Standard"/>
        <w:ind w:hanging="142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 </w:t>
      </w:r>
    </w:p>
    <w:p w14:paraId="5A9CFF19" w14:textId="77777777" w:rsidR="009C51EF" w:rsidRDefault="009C51EF" w:rsidP="009C51EF">
      <w:pPr>
        <w:pStyle w:val="Standard"/>
        <w:ind w:hanging="142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53F34B48" w14:textId="77777777" w:rsidR="009C51EF" w:rsidRDefault="009C51EF" w:rsidP="009C51EF">
      <w:pPr>
        <w:pStyle w:val="Standard"/>
        <w:numPr>
          <w:ilvl w:val="0"/>
          <w:numId w:val="5"/>
        </w:numPr>
        <w:jc w:val="both"/>
        <w:rPr>
          <w:rFonts w:hint="eastAsia"/>
        </w:rPr>
      </w:pPr>
      <w:r w:rsidRPr="009C51E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Zamawiający: </w:t>
      </w:r>
    </w:p>
    <w:p w14:paraId="379BE3E5" w14:textId="77777777" w:rsidR="009C51EF" w:rsidRDefault="009C51EF" w:rsidP="009C51EF">
      <w:pPr>
        <w:pStyle w:val="Standard"/>
        <w:ind w:left="1298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Gmina Radzanów, Radzanów 92A, 26-807 Radzanów</w:t>
      </w:r>
    </w:p>
    <w:p w14:paraId="7282A0C1" w14:textId="77777777" w:rsidR="009C51EF" w:rsidRDefault="009C51EF" w:rsidP="009C51EF">
      <w:pPr>
        <w:pStyle w:val="Standard"/>
        <w:ind w:left="1298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185E00C8" w14:textId="77777777" w:rsidR="009C51EF" w:rsidRPr="009C51EF" w:rsidRDefault="009C51EF" w:rsidP="009C51EF">
      <w:pPr>
        <w:pStyle w:val="Standard"/>
        <w:numPr>
          <w:ilvl w:val="0"/>
          <w:numId w:val="5"/>
        </w:numPr>
        <w:rPr>
          <w:rFonts w:hint="eastAsia"/>
        </w:rPr>
      </w:pPr>
      <w:r w:rsidRPr="00411F0D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Przedmiot zamówienia:</w:t>
      </w:r>
    </w:p>
    <w:p w14:paraId="6950A516" w14:textId="77777777" w:rsidR="009C51EF" w:rsidRPr="009C51EF" w:rsidRDefault="009C51EF" w:rsidP="009C51EF">
      <w:pPr>
        <w:pStyle w:val="Standard"/>
        <w:numPr>
          <w:ilvl w:val="0"/>
          <w:numId w:val="7"/>
        </w:numPr>
        <w:rPr>
          <w:rFonts w:hint="eastAsia"/>
        </w:rPr>
      </w:pPr>
      <w:r w:rsidRPr="009C51EF">
        <w:rPr>
          <w:rFonts w:ascii="Times New Roman" w:eastAsia="Times New Roman" w:hAnsi="Times New Roman" w:cs="Times New Roman"/>
          <w:sz w:val="22"/>
          <w:szCs w:val="22"/>
          <w:lang w:eastAsia="pl-PL"/>
        </w:rPr>
        <w:t>Przedmiotem zamówienia jest obsługa i konserwacja oświetlenia ulicznego na terenie gminy Radzanów w 2021r. Liczba lamp oświetlenia ulicznego na terenie Gminy Radzanów, przewidziana do konserwacji wynosi  550 punktów</w:t>
      </w:r>
    </w:p>
    <w:p w14:paraId="55DA322E" w14:textId="77777777" w:rsidR="009C51EF" w:rsidRDefault="009C51EF" w:rsidP="009C51EF">
      <w:pPr>
        <w:pStyle w:val="Standard"/>
        <w:rPr>
          <w:rFonts w:hint="eastAsia"/>
        </w:rPr>
      </w:pPr>
    </w:p>
    <w:p w14:paraId="2EC3EBD9" w14:textId="77777777" w:rsidR="009C51EF" w:rsidRDefault="009C51EF" w:rsidP="009C51EF">
      <w:pPr>
        <w:pStyle w:val="Standard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Konserwacja oświetlenia ulicznego obejmuje:</w:t>
      </w:r>
    </w:p>
    <w:p w14:paraId="2D3BB535" w14:textId="77777777" w:rsidR="009C51EF" w:rsidRPr="00056CBF" w:rsidRDefault="009C51EF" w:rsidP="00056CBF">
      <w:pPr>
        <w:pStyle w:val="Standard"/>
        <w:numPr>
          <w:ilvl w:val="0"/>
          <w:numId w:val="19"/>
        </w:numPr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Wymianę lub naprawę uszkodzonych elementów linii oświetlenia ulicznego    znajdujących  się pomiędzy licznikiem /stacja sterująca - trafo/, a źródłem światła </w:t>
      </w:r>
      <w:r>
        <w:rPr>
          <w:rFonts w:ascii="Times New Roman" w:hAnsi="Times New Roman" w:cs="Times New Roman"/>
          <w:sz w:val="22"/>
          <w:szCs w:val="22"/>
        </w:rPr>
        <w:br/>
        <w:t xml:space="preserve">między innymi:  </w:t>
      </w:r>
    </w:p>
    <w:p w14:paraId="66A36FC5" w14:textId="77777777" w:rsidR="00056CBF" w:rsidRPr="009C51EF" w:rsidRDefault="00056CBF" w:rsidP="00056CBF">
      <w:pPr>
        <w:pStyle w:val="Standard"/>
        <w:numPr>
          <w:ilvl w:val="0"/>
          <w:numId w:val="11"/>
        </w:numPr>
        <w:rPr>
          <w:rFonts w:hint="eastAsia"/>
        </w:rPr>
      </w:pPr>
      <w:r w:rsidRPr="009C51EF">
        <w:rPr>
          <w:rFonts w:ascii="Times New Roman" w:hAnsi="Times New Roman" w:cs="Times New Roman"/>
          <w:sz w:val="22"/>
          <w:szCs w:val="22"/>
        </w:rPr>
        <w:t>uszkodzonych lub brakujących opraw,</w:t>
      </w:r>
    </w:p>
    <w:p w14:paraId="2703B747" w14:textId="77777777" w:rsidR="00056CBF" w:rsidRPr="009C51EF" w:rsidRDefault="00056CBF" w:rsidP="00056CBF">
      <w:pPr>
        <w:pStyle w:val="Standard"/>
        <w:numPr>
          <w:ilvl w:val="0"/>
          <w:numId w:val="11"/>
        </w:numPr>
        <w:rPr>
          <w:rFonts w:hint="eastAsia"/>
        </w:rPr>
      </w:pPr>
      <w:r w:rsidRPr="009C51E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lamp-żarówek, kompletnych gniazd, bezpieczników,</w:t>
      </w:r>
    </w:p>
    <w:p w14:paraId="549AE90C" w14:textId="77777777" w:rsidR="00056CBF" w:rsidRPr="001F752F" w:rsidRDefault="00056CBF" w:rsidP="00056CBF">
      <w:pPr>
        <w:pStyle w:val="Standard"/>
        <w:numPr>
          <w:ilvl w:val="0"/>
          <w:numId w:val="11"/>
        </w:numPr>
        <w:rPr>
          <w:rFonts w:hint="eastAsia"/>
        </w:rPr>
      </w:pPr>
      <w:r w:rsidRPr="009C51EF">
        <w:rPr>
          <w:rFonts w:ascii="Times New Roman" w:eastAsia="Times New Roman" w:hAnsi="Times New Roman" w:cs="Times New Roman"/>
          <w:sz w:val="22"/>
          <w:szCs w:val="22"/>
          <w:lang w:eastAsia="pl-PL"/>
        </w:rPr>
        <w:t>styczników,</w:t>
      </w:r>
    </w:p>
    <w:p w14:paraId="55EB4B6C" w14:textId="77777777" w:rsidR="00056CBF" w:rsidRPr="001F752F" w:rsidRDefault="00056CBF" w:rsidP="00056CBF">
      <w:pPr>
        <w:pStyle w:val="Standard"/>
        <w:numPr>
          <w:ilvl w:val="0"/>
          <w:numId w:val="11"/>
        </w:numPr>
        <w:rPr>
          <w:rFonts w:hint="eastAsia"/>
        </w:rPr>
      </w:pPr>
      <w:r w:rsidRPr="009C51E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włączników, przełączników zmierzchowych,</w:t>
      </w:r>
    </w:p>
    <w:p w14:paraId="3EB954D0" w14:textId="77777777" w:rsidR="00056CBF" w:rsidRPr="001F752F" w:rsidRDefault="00056CBF" w:rsidP="00056CBF">
      <w:pPr>
        <w:pStyle w:val="Standard"/>
        <w:numPr>
          <w:ilvl w:val="0"/>
          <w:numId w:val="11"/>
        </w:numPr>
        <w:rPr>
          <w:rFonts w:hint="eastAsia"/>
        </w:rPr>
      </w:pPr>
      <w:r w:rsidRPr="001F752F">
        <w:rPr>
          <w:rFonts w:ascii="Times New Roman" w:eastAsia="Times New Roman" w:hAnsi="Times New Roman" w:cs="Times New Roman"/>
          <w:sz w:val="22"/>
          <w:szCs w:val="22"/>
          <w:lang w:eastAsia="pl-PL"/>
        </w:rPr>
        <w:t>przełączników czasowych drzwiczek,</w:t>
      </w:r>
    </w:p>
    <w:p w14:paraId="66F77C96" w14:textId="77777777" w:rsidR="00056CBF" w:rsidRPr="001F752F" w:rsidRDefault="00056CBF" w:rsidP="00056CBF">
      <w:pPr>
        <w:pStyle w:val="Standard"/>
        <w:numPr>
          <w:ilvl w:val="0"/>
          <w:numId w:val="11"/>
        </w:numPr>
        <w:rPr>
          <w:rFonts w:hint="eastAsia"/>
        </w:rPr>
      </w:pPr>
      <w:r w:rsidRPr="001F7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tabliczek bezpiecznikowych, </w:t>
      </w:r>
    </w:p>
    <w:p w14:paraId="3F737C34" w14:textId="77777777" w:rsidR="00056CBF" w:rsidRPr="001F752F" w:rsidRDefault="00056CBF" w:rsidP="00056CBF">
      <w:pPr>
        <w:pStyle w:val="Standard"/>
        <w:numPr>
          <w:ilvl w:val="0"/>
          <w:numId w:val="11"/>
        </w:numPr>
        <w:rPr>
          <w:rFonts w:hint="eastAsia"/>
        </w:rPr>
      </w:pPr>
      <w:r w:rsidRPr="001F7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uzupełnień obejm i innych elementów słupów i osprzętu oświetlenia  na sieci   kablowej  </w:t>
      </w:r>
    </w:p>
    <w:p w14:paraId="4C70BE71" w14:textId="77777777" w:rsidR="00056CBF" w:rsidRDefault="00056CBF" w:rsidP="00056CBF">
      <w:pPr>
        <w:pStyle w:val="Standard"/>
        <w:ind w:left="3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   </w:t>
      </w:r>
      <w:r w:rsidRPr="001F7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i  napowietrznej oświetlenia,</w:t>
      </w:r>
    </w:p>
    <w:p w14:paraId="1C46CFF1" w14:textId="77777777" w:rsidR="00056CBF" w:rsidRDefault="00056CBF" w:rsidP="00056CBF">
      <w:pPr>
        <w:pStyle w:val="Standard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eastAsia="Times New Roman" w:hAnsi="Times New Roman" w:cs="Times New Roman"/>
          <w:sz w:val="22"/>
          <w:szCs w:val="22"/>
          <w:lang w:eastAsia="pl-PL"/>
        </w:rPr>
        <w:t>sterowników astronomicznych/dławików,</w:t>
      </w:r>
    </w:p>
    <w:p w14:paraId="63A410B0" w14:textId="77777777" w:rsidR="00056CBF" w:rsidRDefault="00056CBF" w:rsidP="00056CBF">
      <w:pPr>
        <w:pStyle w:val="Standard"/>
        <w:numPr>
          <w:ilvl w:val="0"/>
          <w:numId w:val="14"/>
        </w:numPr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eastAsia="Times New Roman" w:hAnsi="Times New Roman" w:cs="Times New Roman"/>
          <w:sz w:val="22"/>
          <w:szCs w:val="22"/>
          <w:lang w:eastAsia="pl-PL"/>
        </w:rPr>
        <w:t>przewodów kabli zasilających itp.</w:t>
      </w:r>
    </w:p>
    <w:p w14:paraId="28211C5C" w14:textId="77777777" w:rsidR="00056CBF" w:rsidRPr="009C51EF" w:rsidRDefault="00056CBF" w:rsidP="00056CBF">
      <w:pPr>
        <w:pStyle w:val="Standard"/>
        <w:ind w:left="720"/>
        <w:rPr>
          <w:rFonts w:hint="eastAsia"/>
        </w:rPr>
      </w:pPr>
    </w:p>
    <w:p w14:paraId="1949C8E5" w14:textId="77777777" w:rsidR="001F752F" w:rsidRDefault="001F752F" w:rsidP="00056CBF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Utrzymanie we właściwym stanie osłon źródeł światła. Mycie kloszy -  opraw oświetleniowych.</w:t>
      </w:r>
    </w:p>
    <w:p w14:paraId="3EACBA01" w14:textId="77777777" w:rsidR="001F752F" w:rsidRDefault="001F752F" w:rsidP="00056CBF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Regulację i wymianę zegarów sterujących.</w:t>
      </w:r>
    </w:p>
    <w:p w14:paraId="036896C7" w14:textId="77777777" w:rsidR="001F752F" w:rsidRPr="001F752F" w:rsidRDefault="001F752F" w:rsidP="00056CBF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t xml:space="preserve">Zapewnienie świecenia wszystkich źródeł światła w ustalonych godzinach </w:t>
      </w:r>
      <w:r w:rsidRPr="001F752F">
        <w:rPr>
          <w:rFonts w:ascii="Times New Roman" w:hAnsi="Times New Roman" w:cs="Times New Roman"/>
          <w:sz w:val="22"/>
          <w:szCs w:val="22"/>
        </w:rPr>
        <w:br/>
        <w:t>tj. ustawień sterowników  oświetlenia.</w:t>
      </w:r>
    </w:p>
    <w:p w14:paraId="5E6CFEAC" w14:textId="77777777" w:rsidR="001F752F" w:rsidRPr="001F752F" w:rsidRDefault="001F752F" w:rsidP="00056CBF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t xml:space="preserve"> Konserwację i bieżące naprawy szaf oświetlenia ulicznego wraz z wymianą  poszczególnych elementów w szafach.</w:t>
      </w:r>
    </w:p>
    <w:p w14:paraId="1672F709" w14:textId="77777777" w:rsidR="001F752F" w:rsidRPr="001F752F" w:rsidRDefault="001F752F" w:rsidP="00056CBF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t xml:space="preserve"> Zapewnienie fachowej obsługi, wyposażenia w środki transportu i odpowiedni  sprzęt pozostający w dyspozycji wykonawcy.</w:t>
      </w:r>
    </w:p>
    <w:p w14:paraId="537BD2FC" w14:textId="77777777" w:rsidR="001F752F" w:rsidRPr="001F752F" w:rsidRDefault="001F752F" w:rsidP="004C69C6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lastRenderedPageBreak/>
        <w:t xml:space="preserve">Obieranie reklamacji i zgłoszeń od Zamawiającego telefonicznie bądź drogą </w:t>
      </w:r>
      <w:r w:rsidRPr="001F752F">
        <w:rPr>
          <w:rFonts w:ascii="Times New Roman" w:hAnsi="Times New Roman" w:cs="Times New Roman"/>
          <w:sz w:val="22"/>
          <w:szCs w:val="22"/>
        </w:rPr>
        <w:br/>
        <w:t xml:space="preserve"> e- maill.</w:t>
      </w:r>
    </w:p>
    <w:p w14:paraId="5059E8A9" w14:textId="77777777" w:rsidR="001F752F" w:rsidRPr="001F752F" w:rsidRDefault="001F752F" w:rsidP="004C69C6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t>Odwrotne  przekazywanie informacji o sposobie i czasie   likwidacji zgłoszonych usterek lub przyczyn ich powstawania w terminie do 72 godzin od chwili zgłoszenia.</w:t>
      </w:r>
    </w:p>
    <w:p w14:paraId="243F7071" w14:textId="77777777" w:rsidR="001F752F" w:rsidRPr="001F752F" w:rsidRDefault="001F752F" w:rsidP="004C69C6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t xml:space="preserve"> Konserwację/ naprawę zgłoszonych punktów oświetlenia ulicznego  w ciągu 7 dni roboczych liczonych od momentu otrzymania zlecenia przez Wykonawcę.  </w:t>
      </w:r>
    </w:p>
    <w:p w14:paraId="30C958BF" w14:textId="77777777" w:rsidR="001F752F" w:rsidRPr="001F752F" w:rsidRDefault="001F752F" w:rsidP="004C69C6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752F">
        <w:rPr>
          <w:rFonts w:ascii="Times New Roman" w:hAnsi="Times New Roman" w:cs="Times New Roman"/>
          <w:sz w:val="22"/>
          <w:szCs w:val="22"/>
        </w:rPr>
        <w:t>Zgłaszanie Zamawiającemu awarii kabli i przewodów będących w naprawie</w:t>
      </w:r>
      <w:r w:rsidRPr="001F752F">
        <w:rPr>
          <w:rFonts w:ascii="Times New Roman" w:hAnsi="Times New Roman" w:cs="Times New Roman"/>
          <w:sz w:val="22"/>
          <w:szCs w:val="22"/>
        </w:rPr>
        <w:br/>
        <w:t xml:space="preserve">u wykonawcy powodujących czasowe zaciemnienie dróg.   </w:t>
      </w:r>
    </w:p>
    <w:p w14:paraId="375E6BFB" w14:textId="77777777" w:rsidR="001F752F" w:rsidRPr="001F752F" w:rsidRDefault="001F752F" w:rsidP="004C69C6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t xml:space="preserve">Usuwanie/ tj. do czasu następnego zapalania się oświetlenia/ awarii punktów świetlnych znajdujących się w miejscach ważnych dla ruchu  komunikacyjnego tj. w obrębie skrzyżowań, przejść dla pieszych, szkół. </w:t>
      </w:r>
    </w:p>
    <w:p w14:paraId="3C6158CC" w14:textId="77777777" w:rsidR="001F752F" w:rsidRPr="001F752F" w:rsidRDefault="001F752F" w:rsidP="004C69C6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t xml:space="preserve">Na zlecenie Zamawiającego: wymianę wskazanych elementów oświetlenia np. opraw, wysięgników/ nie dotyczy to wysięgników nowo montowanych lub wysięgników  wykonanych </w:t>
      </w:r>
      <w:r w:rsidRPr="001F752F">
        <w:rPr>
          <w:rFonts w:ascii="Times New Roman" w:hAnsi="Times New Roman" w:cs="Times New Roman"/>
          <w:sz w:val="22"/>
          <w:szCs w:val="22"/>
        </w:rPr>
        <w:br/>
        <w:t xml:space="preserve"> i montowanych przez Wykonawcę na zamówienie Zamawiającego,  sterowników itp.        </w:t>
      </w:r>
    </w:p>
    <w:p w14:paraId="7D985110" w14:textId="77777777" w:rsidR="001F752F" w:rsidRPr="001F752F" w:rsidRDefault="001F752F" w:rsidP="004C69C6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1F752F">
        <w:rPr>
          <w:rFonts w:ascii="Times New Roman" w:hAnsi="Times New Roman" w:cs="Times New Roman"/>
          <w:sz w:val="22"/>
          <w:szCs w:val="22"/>
        </w:rPr>
        <w:t xml:space="preserve"> Na zlecenie Zamawiającego:                            </w:t>
      </w:r>
      <w:r w:rsidRPr="001F752F">
        <w:rPr>
          <w:rFonts w:ascii="Times New Roman" w:hAnsi="Times New Roman" w:cs="Times New Roman"/>
          <w:sz w:val="22"/>
          <w:szCs w:val="22"/>
        </w:rPr>
        <w:br/>
        <w:t xml:space="preserve"> - montaż świetlnych ozdób świątecznych.                 </w:t>
      </w:r>
    </w:p>
    <w:p w14:paraId="576AD38A" w14:textId="77777777" w:rsidR="001F752F" w:rsidRPr="00056CBF" w:rsidRDefault="001F752F" w:rsidP="004C69C6">
      <w:pPr>
        <w:pStyle w:val="Standard"/>
        <w:numPr>
          <w:ilvl w:val="0"/>
          <w:numId w:val="19"/>
        </w:numPr>
        <w:autoSpaceDE w:val="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F752F">
        <w:rPr>
          <w:rFonts w:ascii="Times New Roman" w:hAnsi="Times New Roman" w:cs="Times New Roman"/>
          <w:sz w:val="22"/>
          <w:szCs w:val="22"/>
        </w:rPr>
        <w:t>Wykonywanie pozostałych innych nieopisanych robót występujących podczas konserwacji i utrzymaniu oś</w:t>
      </w:r>
      <w:r>
        <w:rPr>
          <w:rFonts w:ascii="Times New Roman" w:hAnsi="Times New Roman" w:cs="Times New Roman"/>
          <w:sz w:val="22"/>
          <w:szCs w:val="22"/>
        </w:rPr>
        <w:t>wietlenia ulicznego</w:t>
      </w:r>
    </w:p>
    <w:p w14:paraId="3842315F" w14:textId="77777777" w:rsidR="001F752F" w:rsidRDefault="001F752F" w:rsidP="004C69C6">
      <w:pPr>
        <w:pStyle w:val="Standard"/>
        <w:autoSpaceDE w:val="0"/>
        <w:ind w:hanging="283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   </w:t>
      </w:r>
    </w:p>
    <w:p w14:paraId="5E6CD3FD" w14:textId="77777777" w:rsidR="004C69C6" w:rsidRPr="004C69C6" w:rsidRDefault="001F752F" w:rsidP="004C69C6">
      <w:pPr>
        <w:pStyle w:val="Standard"/>
        <w:numPr>
          <w:ilvl w:val="0"/>
          <w:numId w:val="7"/>
        </w:numPr>
        <w:autoSpaceDE w:val="0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Wynagrodzenie za wykonaną usługę nie obejmuje  kosztów materiałowych.</w:t>
      </w:r>
    </w:p>
    <w:p w14:paraId="100D7FE2" w14:textId="77777777" w:rsidR="001F752F" w:rsidRPr="004C69C6" w:rsidRDefault="00411F0D" w:rsidP="004C69C6">
      <w:pPr>
        <w:pStyle w:val="Standard"/>
        <w:numPr>
          <w:ilvl w:val="0"/>
          <w:numId w:val="7"/>
        </w:numPr>
        <w:autoSpaceDE w:val="0"/>
        <w:rPr>
          <w:rFonts w:hint="eastAsia"/>
        </w:rPr>
      </w:pPr>
      <w:r w:rsidRPr="004C69C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Wykonawca w cenie za konserwację</w:t>
      </w:r>
      <w:r w:rsidR="001F752F" w:rsidRPr="004C69C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uwzględnia koszty związane z dopuszczeniem </w:t>
      </w:r>
      <w:r w:rsidR="001F752F" w:rsidRPr="004C69C6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do pracy na sieci przez Zakład Energetyczny na zasadach określonych w ustaleniach </w:t>
      </w:r>
      <w:r w:rsidR="001F752F" w:rsidRPr="004C69C6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z Zakładem </w:t>
      </w:r>
      <w:r w:rsidRPr="004C69C6">
        <w:rPr>
          <w:rFonts w:ascii="Times New Roman" w:eastAsia="Times New Roman" w:hAnsi="Times New Roman" w:cs="Times New Roman"/>
          <w:sz w:val="22"/>
          <w:szCs w:val="22"/>
          <w:lang w:eastAsia="pl-PL"/>
        </w:rPr>
        <w:t>Energetycznym.</w:t>
      </w:r>
      <w:r w:rsidRPr="004C69C6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</w:p>
    <w:p w14:paraId="70EFB4F3" w14:textId="77777777" w:rsidR="001F752F" w:rsidRDefault="004C69C6" w:rsidP="000722D6">
      <w:pPr>
        <w:pStyle w:val="Standard"/>
        <w:spacing w:after="70" w:line="266" w:lineRule="auto"/>
        <w:ind w:left="709" w:right="-15" w:hanging="283"/>
        <w:rPr>
          <w:rFonts w:hint="eastAsia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1F752F" w:rsidRPr="00411F0D">
        <w:rPr>
          <w:rFonts w:ascii="Times New Roman" w:hAnsi="Times New Roman" w:cs="Times New Roman"/>
          <w:b/>
          <w:sz w:val="22"/>
          <w:szCs w:val="22"/>
        </w:rPr>
        <w:t>Opis wymagań:</w:t>
      </w:r>
      <w:r w:rsidR="001F752F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1F752F">
        <w:rPr>
          <w:rFonts w:ascii="Times New Roman" w:hAnsi="Times New Roman" w:cs="Times New Roman"/>
          <w:sz w:val="22"/>
          <w:szCs w:val="22"/>
        </w:rPr>
        <w:t>Wykonawca do realizacji usługi winien dysponować:</w:t>
      </w:r>
    </w:p>
    <w:p w14:paraId="36FDC2CB" w14:textId="77777777" w:rsidR="001F752F" w:rsidRDefault="001F752F" w:rsidP="004C69C6">
      <w:pPr>
        <w:pStyle w:val="Standard"/>
        <w:numPr>
          <w:ilvl w:val="0"/>
          <w:numId w:val="17"/>
        </w:numPr>
        <w:spacing w:after="70" w:line="266" w:lineRule="auto"/>
        <w:ind w:left="709" w:right="-15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min. 2 osoby posiadające uprawnienia do wykonania pracy na urządzeniach energetycznych pod napięciem do 1 kV,</w:t>
      </w:r>
    </w:p>
    <w:p w14:paraId="4026AA9B" w14:textId="77777777" w:rsidR="001F752F" w:rsidRDefault="001F752F" w:rsidP="004C69C6">
      <w:pPr>
        <w:widowControl w:val="0"/>
        <w:numPr>
          <w:ilvl w:val="0"/>
          <w:numId w:val="17"/>
        </w:numPr>
        <w:suppressAutoHyphens/>
        <w:autoSpaceDN w:val="0"/>
        <w:spacing w:after="70" w:line="266" w:lineRule="auto"/>
        <w:ind w:left="709" w:right="-1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ważne badania wysokościowe,</w:t>
      </w:r>
    </w:p>
    <w:p w14:paraId="266BD361" w14:textId="77777777" w:rsidR="001F752F" w:rsidRDefault="001F752F" w:rsidP="004C69C6">
      <w:pPr>
        <w:widowControl w:val="0"/>
        <w:numPr>
          <w:ilvl w:val="0"/>
          <w:numId w:val="17"/>
        </w:numPr>
        <w:suppressAutoHyphens/>
        <w:autoSpaceDN w:val="0"/>
        <w:spacing w:after="70" w:line="266" w:lineRule="auto"/>
        <w:ind w:left="709" w:right="-1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samochód typu podnośnik montażowy samojezdny dopuszczony do wykonywania prac na urządzeniach energetycznych.</w:t>
      </w:r>
    </w:p>
    <w:p w14:paraId="1198E644" w14:textId="77777777" w:rsidR="00056CBF" w:rsidRDefault="00056CBF" w:rsidP="004C69C6">
      <w:pPr>
        <w:widowControl w:val="0"/>
        <w:suppressAutoHyphens/>
        <w:autoSpaceDN w:val="0"/>
        <w:spacing w:after="70" w:line="266" w:lineRule="auto"/>
        <w:ind w:left="709" w:right="-1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1C670C2" w14:textId="77777777" w:rsidR="00056CBF" w:rsidRDefault="00056CBF" w:rsidP="004C69C6">
      <w:pPr>
        <w:pStyle w:val="Standard"/>
        <w:autoSpaceDE w:val="0"/>
        <w:ind w:left="426" w:hanging="360"/>
        <w:rPr>
          <w:rFonts w:hint="eastAsi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Kryteria wyboru oferty:</w:t>
      </w:r>
    </w:p>
    <w:p w14:paraId="24E082D8" w14:textId="77777777" w:rsidR="00056CBF" w:rsidRDefault="00056CBF" w:rsidP="004C69C6">
      <w:pPr>
        <w:pStyle w:val="Standard"/>
        <w:ind w:left="426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1. Najniższa cena brutto za konserwację/ naprawę jednego  punktu oświetlenia ulicznego.</w:t>
      </w:r>
    </w:p>
    <w:p w14:paraId="54084D11" w14:textId="77777777" w:rsidR="00056CBF" w:rsidRDefault="00056CBF" w:rsidP="004C69C6">
      <w:pPr>
        <w:pStyle w:val="Textbody"/>
        <w:tabs>
          <w:tab w:val="left" w:pos="855"/>
        </w:tabs>
        <w:ind w:left="426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2. Ocena ofert:  Zamawiający oceni wartość brutto za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konserwację/ naprawę jednego  punktu oświetlenia ulicznego </w:t>
      </w:r>
      <w:r>
        <w:rPr>
          <w:rFonts w:ascii="Times New Roman" w:hAnsi="Times New Roman" w:cs="Times New Roman"/>
          <w:sz w:val="22"/>
          <w:szCs w:val="22"/>
        </w:rPr>
        <w:t xml:space="preserve">na terenie gminy Radzanów oceniając ją w skali 0-100 pkt. </w:t>
      </w:r>
      <w:r>
        <w:rPr>
          <w:rFonts w:ascii="Times New Roman" w:hAnsi="Times New Roman" w:cs="Times New Roman"/>
          <w:sz w:val="22"/>
          <w:szCs w:val="22"/>
        </w:rPr>
        <w:br/>
        <w:t xml:space="preserve">Cn - cena najniższa </w:t>
      </w:r>
      <w:r>
        <w:rPr>
          <w:rFonts w:ascii="Times New Roman" w:hAnsi="Times New Roman" w:cs="Times New Roman"/>
          <w:sz w:val="22"/>
          <w:szCs w:val="22"/>
        </w:rPr>
        <w:br/>
        <w:t>Cob – cena oferty badanej</w:t>
      </w:r>
    </w:p>
    <w:p w14:paraId="5D8172A5" w14:textId="77777777" w:rsidR="00056CBF" w:rsidRPr="00056CBF" w:rsidRDefault="00056CBF" w:rsidP="004C69C6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after="70" w:line="266" w:lineRule="auto"/>
        <w:ind w:right="-1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 xml:space="preserve">             Cn                                  </w:t>
      </w:r>
      <w:r>
        <w:rPr>
          <w:rFonts w:ascii="Times New Roman" w:hAnsi="Times New Roman" w:cs="Times New Roman"/>
        </w:rPr>
        <w:br/>
        <w:t xml:space="preserve"> X =  ---------   x 100 %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  Cob</w:t>
      </w:r>
      <w:r>
        <w:rPr>
          <w:rFonts w:ascii="Times New Roman" w:hAnsi="Times New Roman" w:cs="Times New Roman"/>
        </w:rPr>
        <w:br/>
        <w:t xml:space="preserve">Łączne kryterium oceny ofert : </w:t>
      </w:r>
      <w:r>
        <w:rPr>
          <w:rFonts w:ascii="Times New Roman" w:hAnsi="Times New Roman" w:cs="Times New Roman"/>
        </w:rPr>
        <w:br/>
        <w:t>a) cena   - 100%</w:t>
      </w:r>
      <w:r>
        <w:rPr>
          <w:rFonts w:ascii="Times New Roman" w:hAnsi="Times New Roman" w:cs="Times New Roman"/>
        </w:rPr>
        <w:br/>
        <w:t xml:space="preserve">3. Zamawiający wybierze do realizacji przedmiotu zamówienia ofertę wykonawcy, który zaoferuje najniższą wartość brutto. Nie dopuszcza się możliwości waloryzacji ceny ofertowej. </w:t>
      </w:r>
    </w:p>
    <w:p w14:paraId="4A180C3E" w14:textId="77777777" w:rsidR="00A95950" w:rsidRPr="00A95950" w:rsidRDefault="00056CBF" w:rsidP="00A95950">
      <w:pPr>
        <w:pStyle w:val="Textbody"/>
        <w:ind w:left="426" w:hanging="426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56CBF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 xml:space="preserve">IV. </w:t>
      </w:r>
      <w:r w:rsidR="00A9595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Termin realizacji zamówienia:</w:t>
      </w:r>
      <w:r w:rsidR="00A95950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br/>
      </w:r>
      <w:r w:rsidR="00A95950">
        <w:rPr>
          <w:rFonts w:ascii="Times New Roman" w:eastAsia="Times New Roman" w:hAnsi="Times New Roman" w:cs="Times New Roman"/>
          <w:sz w:val="22"/>
          <w:szCs w:val="22"/>
          <w:lang w:eastAsia="pl-PL"/>
        </w:rPr>
        <w:t>Termin wykonania zamówienia ustala się od dnia 01 stycznia 2021r. do 31 grudnia  2021r. we wszystkie dni z wyjątkiem dni wolnych od pracy, dni świątecznych itp.</w:t>
      </w:r>
    </w:p>
    <w:p w14:paraId="179A7A5F" w14:textId="77777777" w:rsidR="00A95950" w:rsidRDefault="00A95950" w:rsidP="00A95950">
      <w:pPr>
        <w:pStyle w:val="Standard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1C554BCE" w14:textId="77777777" w:rsidR="00A95950" w:rsidRDefault="00A95950" w:rsidP="00A95950">
      <w:pPr>
        <w:pStyle w:val="Standard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V . Sposób przygotowania oferty:</w:t>
      </w:r>
    </w:p>
    <w:p w14:paraId="0F49E7A5" w14:textId="77777777" w:rsidR="00A95950" w:rsidRDefault="00A95950" w:rsidP="00A95950">
      <w:pPr>
        <w:pStyle w:val="Standard"/>
        <w:ind w:left="709" w:hanging="360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1) Oferta składa się z wypełnionego formularza ofertowego ( załącznik nr 1),                oświadczenia o spełnieniu warunków udziału w postępowaniu ( załącznik nr 2),</w:t>
      </w:r>
    </w:p>
    <w:p w14:paraId="21485533" w14:textId="77777777" w:rsidR="00A95950" w:rsidRDefault="00A95950" w:rsidP="00A95950">
      <w:pPr>
        <w:pStyle w:val="Standard"/>
        <w:ind w:left="709" w:hanging="360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 Oferent może złożyć tylko jedną ofertę.</w:t>
      </w:r>
    </w:p>
    <w:p w14:paraId="6EF9381A" w14:textId="77777777" w:rsidR="00A95950" w:rsidRDefault="00A95950" w:rsidP="00A95950">
      <w:pPr>
        <w:pStyle w:val="Standard"/>
        <w:ind w:left="709" w:hanging="360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 Oferta musi być napisana w języku polskim, w formie pisemnej z zachowaniem czytelnej formy.</w:t>
      </w:r>
    </w:p>
    <w:p w14:paraId="69EA2E96" w14:textId="77777777" w:rsidR="00A95950" w:rsidRDefault="00A95950" w:rsidP="00A95950">
      <w:pPr>
        <w:pStyle w:val="Standard"/>
        <w:ind w:left="709" w:hanging="360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4) Formularz oferty oraz dokumenty sporządzone przez Oferenta muszą być podpisane przez osobę upoważnioną do reprezentowania oferenta.</w:t>
      </w:r>
    </w:p>
    <w:p w14:paraId="580A151F" w14:textId="77777777" w:rsidR="00A95950" w:rsidRDefault="00A95950" w:rsidP="00A95950">
      <w:pPr>
        <w:pStyle w:val="Standard"/>
        <w:ind w:left="709" w:hanging="360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5) Treść oferty musi być zgodna z treścią zapytania ofertowego.</w:t>
      </w:r>
    </w:p>
    <w:p w14:paraId="15D91DEE" w14:textId="77777777" w:rsidR="00A95950" w:rsidRDefault="00A95950" w:rsidP="00A95950">
      <w:pPr>
        <w:pStyle w:val="Standard"/>
        <w:ind w:left="360" w:hanging="360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455DFADE" w14:textId="77777777" w:rsidR="00A95950" w:rsidRDefault="00A95950" w:rsidP="00A95950">
      <w:pPr>
        <w:pStyle w:val="Standard"/>
        <w:ind w:left="360" w:hanging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VI. Miejsce i termin złożenia oferty:</w:t>
      </w:r>
    </w:p>
    <w:p w14:paraId="416DF475" w14:textId="41453A40" w:rsidR="00A95950" w:rsidRDefault="00A95950" w:rsidP="00A95950">
      <w:pPr>
        <w:pStyle w:val="Standard"/>
        <w:ind w:left="709" w:hanging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1)  Ofertę należy złożyć w sekretariacie Urzędu Gminy w Radzanowie, Radzanów 92 A 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26-807 Radzanów w terminie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do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dnia 08.12.2020 r., do godz. 15.30</w:t>
      </w:r>
    </w:p>
    <w:p w14:paraId="3248163B" w14:textId="77777777" w:rsidR="00A95950" w:rsidRDefault="00A95950" w:rsidP="00A95950">
      <w:pPr>
        <w:pStyle w:val="Standard"/>
        <w:ind w:left="709" w:hanging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2)  Za termin złożenia oferty uważa się dzień jej wpływu do Zamawiającego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z zachowaniem terminu określonego wyżej.</w:t>
      </w:r>
    </w:p>
    <w:p w14:paraId="1289943A" w14:textId="77777777" w:rsidR="00A95950" w:rsidRDefault="00A95950" w:rsidP="00A95950">
      <w:pPr>
        <w:pStyle w:val="Standard"/>
        <w:ind w:left="709" w:hanging="36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3)  Oferty złożone po terminie zostaną pozostawione bez rozpatrzenia.</w:t>
      </w:r>
    </w:p>
    <w:p w14:paraId="430830CA" w14:textId="77777777" w:rsidR="00A95950" w:rsidRDefault="00A95950" w:rsidP="00A95950">
      <w:pPr>
        <w:pStyle w:val="Standard"/>
        <w:ind w:left="345" w:hanging="36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2C44864F" w14:textId="77777777" w:rsidR="00A95950" w:rsidRDefault="00A95950" w:rsidP="00A95950">
      <w:pPr>
        <w:pStyle w:val="Standard"/>
        <w:ind w:left="345" w:hanging="360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VII. Informacje dodatkowe:                                                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Zamawiający zastrzega sobie możliwość zakończenia niniejszego postępowania bez wyboru żadnej z ofert bez podania przyczyny. W takiej sytuacji Zamawiający nie ponosi żadnej odpowiedzialności, w tym również odszkodowawczej.</w:t>
      </w:r>
    </w:p>
    <w:p w14:paraId="5BE13EC4" w14:textId="77777777" w:rsidR="00A95950" w:rsidRDefault="00A95950" w:rsidP="00A95950">
      <w:pPr>
        <w:pStyle w:val="Standard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6B31DCA3" w14:textId="77777777" w:rsidR="00A95950" w:rsidRDefault="00A95950" w:rsidP="00A95950">
      <w:pPr>
        <w:pStyle w:val="Standard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14:paraId="72EA4795" w14:textId="77777777" w:rsidR="00A95950" w:rsidRDefault="00A95950" w:rsidP="00A95950">
      <w:pPr>
        <w:pStyle w:val="Standard"/>
        <w:ind w:left="-142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VIII. Osoba do kontaktu:</w:t>
      </w:r>
    </w:p>
    <w:p w14:paraId="20C90E66" w14:textId="77777777" w:rsidR="00A95950" w:rsidRDefault="00A95950" w:rsidP="00A95950">
      <w:pPr>
        <w:pStyle w:val="Standard"/>
        <w:ind w:left="426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Pani Urszula Neska, tel. 48 613 63 62</w:t>
      </w:r>
    </w:p>
    <w:p w14:paraId="5C3A2EDA" w14:textId="77777777" w:rsidR="00A95950" w:rsidRDefault="00A95950" w:rsidP="00A9595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3F244C31" w14:textId="77777777" w:rsidR="00A95950" w:rsidRDefault="00A95950" w:rsidP="00A9595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E8BDC53" w14:textId="77777777" w:rsidR="00A95950" w:rsidRDefault="00A95950" w:rsidP="00A9595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IX. Klauzula informacyjna</w:t>
      </w:r>
    </w:p>
    <w:p w14:paraId="069044E8" w14:textId="77777777" w:rsidR="00A95950" w:rsidRDefault="00A95950" w:rsidP="00A9595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OCHRONA DANYCH OSOBOWYCH:</w:t>
      </w:r>
    </w:p>
    <w:p w14:paraId="67B0295B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  <w: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administratorem Pani/Pana danych osobowych jest Gmina Radzanów, Radzanów 92 A; 26-807 Radzanów, tel./fax. 48 613 63 62, REGON 670223942, NIP 798 143 52 08, e-mail: </w:t>
      </w:r>
      <w:r>
        <w:rPr>
          <w:rStyle w:val="Pogrubienie"/>
          <w:rFonts w:ascii="Times New Roman" w:hAnsi="Times New Roman" w:cs="Times New Roman"/>
          <w:sz w:val="22"/>
          <w:szCs w:val="22"/>
          <w:u w:val="single"/>
        </w:rPr>
        <w:t>gmina@radzanow.pl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;</w:t>
      </w:r>
    </w:p>
    <w:p w14:paraId="6C2F8749" w14:textId="77777777" w:rsidR="00A95950" w:rsidRDefault="00A95950" w:rsidP="00A95950">
      <w:pPr>
        <w:pStyle w:val="Standard"/>
        <w:numPr>
          <w:ilvl w:val="0"/>
          <w:numId w:val="32"/>
        </w:numPr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Inspektorem Ochrony Danych w Gminie Radzanów jest Pani Agnieszka Radtke, e-mail: 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iod@radzanow.pl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7665E5B1" w14:textId="77777777" w:rsidR="00A95950" w:rsidRDefault="00A95950" w:rsidP="00A95950">
      <w:pPr>
        <w:pStyle w:val="Standard"/>
        <w:numPr>
          <w:ilvl w:val="0"/>
          <w:numId w:val="33"/>
        </w:numPr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przetwarzane będą na podstawie art. 6 ust. 1 lit. c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RODO w celu, związanym z postępowaniem o udzielenie zamówienia pn.: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„Konserwacja oświetlenia ulicznego na terenie Gminy Radzanów w 2021 r. ”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pl-PL"/>
        </w:rPr>
        <w:t>,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prowadzonym w trybie zapytania ofertowego;</w:t>
      </w:r>
    </w:p>
    <w:p w14:paraId="3E299FFA" w14:textId="77777777" w:rsidR="00A95950" w:rsidRDefault="00A95950" w:rsidP="00A95950">
      <w:pPr>
        <w:pStyle w:val="Standard"/>
        <w:numPr>
          <w:ilvl w:val="0"/>
          <w:numId w:val="34"/>
        </w:numPr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będą</w:t>
      </w:r>
    </w:p>
    <w:p w14:paraId="5DEB0A38" w14:textId="77777777" w:rsidR="00A95950" w:rsidRDefault="00A95950" w:rsidP="00A95950">
      <w:pPr>
        <w:pStyle w:val="Standard"/>
        <w:tabs>
          <w:tab w:val="left" w:pos="1134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- osoby lub podmioty, którym udostępniona zostanie dokumentacja postępowania;</w:t>
      </w:r>
    </w:p>
    <w:p w14:paraId="1CF3DC5D" w14:textId="77777777" w:rsidR="00A95950" w:rsidRDefault="00A95950" w:rsidP="00A95950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- upoważnieni pracownicy administratora;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- współpracownicy kancelarii prawnych i osoby współpracujące ze gminą,</w:t>
      </w:r>
    </w:p>
    <w:p w14:paraId="5259A357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- instytucje upoważnione na mocy prawa zgodnie z ich kompetencjami i uprawnieniami,</w:t>
      </w:r>
    </w:p>
    <w:p w14:paraId="53DC2C5A" w14:textId="77777777" w:rsidR="00A95950" w:rsidRDefault="00A95950" w:rsidP="00A95950">
      <w:pPr>
        <w:pStyle w:val="Standard"/>
        <w:numPr>
          <w:ilvl w:val="0"/>
          <w:numId w:val="35"/>
        </w:numPr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będą przechowywane przez okres 4 lat;</w:t>
      </w:r>
    </w:p>
    <w:p w14:paraId="409E5A2D" w14:textId="77777777" w:rsidR="00A95950" w:rsidRDefault="00A95950" w:rsidP="00A95950">
      <w:pPr>
        <w:pStyle w:val="Standard"/>
        <w:numPr>
          <w:ilvl w:val="0"/>
          <w:numId w:val="36"/>
        </w:numPr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podanie przez Pana/Panią danych osobowych jest dobrowolne, ale konieczne dla celów związanych z udziałem w postępowaniu i udzieleniem zamówienia;</w:t>
      </w:r>
    </w:p>
    <w:p w14:paraId="15F65641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w odniesieniu do Pani/Pana danych osobowych decyzje nie będą podejmowane w sposób zautomatyzowany, stosowanie do art. 22 RODO;</w:t>
      </w:r>
    </w:p>
    <w:p w14:paraId="2657B04A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posiada Pani/Pan:</w:t>
      </w:r>
    </w:p>
    <w:p w14:paraId="0D12D4F6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15 RODO prawo dostępu do danych osobowych Pani/Pana dotyczących;</w:t>
      </w:r>
    </w:p>
    <w:p w14:paraId="26809F2F" w14:textId="77777777" w:rsidR="00A95950" w:rsidRDefault="00A95950" w:rsidP="00A95950">
      <w:pPr>
        <w:pStyle w:val="Standard"/>
        <w:numPr>
          <w:ilvl w:val="0"/>
          <w:numId w:val="37"/>
        </w:numPr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16 RODO prawo do sprostowania Pani/Pana danych osobowych (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);</w:t>
      </w:r>
    </w:p>
    <w:p w14:paraId="2F67A24C" w14:textId="77777777" w:rsidR="00A95950" w:rsidRDefault="00A95950" w:rsidP="00A95950">
      <w:pPr>
        <w:pStyle w:val="Standard"/>
        <w:numPr>
          <w:ilvl w:val="0"/>
          <w:numId w:val="38"/>
        </w:numPr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;</w:t>
      </w:r>
    </w:p>
    <w:p w14:paraId="35C9F761" w14:textId="77777777" w:rsidR="00A95950" w:rsidRDefault="00A95950" w:rsidP="00A95950">
      <w:pPr>
        <w:pStyle w:val="Standard"/>
        <w:numPr>
          <w:ilvl w:val="0"/>
          <w:numId w:val="39"/>
        </w:numPr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0241FCE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przysługuje Pani/Panu:</w:t>
      </w:r>
    </w:p>
    <w:p w14:paraId="24E4D3F7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w związku z art. 17 ust. 3 lit. b, d lub e RODO prawo do usunięcia danych osobowych;</w:t>
      </w:r>
    </w:p>
    <w:p w14:paraId="79A4720F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prawo do przenoszenia danych osobowych, o którym mowa w art. 20 RODO;</w:t>
      </w:r>
    </w:p>
    <w:p w14:paraId="34B8A6A8" w14:textId="77777777" w:rsidR="00A95950" w:rsidRDefault="00A95950" w:rsidP="00A9595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ADE4297" w14:textId="77777777" w:rsidR="00A95950" w:rsidRDefault="00A95950" w:rsidP="00A95950">
      <w:pPr>
        <w:pStyle w:val="Standard"/>
        <w:ind w:left="5529"/>
        <w:jc w:val="both"/>
        <w:rPr>
          <w:rFonts w:ascii="Times New Roman" w:hAnsi="Times New Roman" w:cs="Times New Roman"/>
          <w:sz w:val="22"/>
          <w:szCs w:val="22"/>
        </w:rPr>
      </w:pPr>
    </w:p>
    <w:p w14:paraId="2BAD603E" w14:textId="77777777" w:rsidR="00A95950" w:rsidRDefault="00A95950" w:rsidP="00A95950">
      <w:pPr>
        <w:pStyle w:val="Standard"/>
        <w:ind w:left="5529"/>
        <w:rPr>
          <w:rFonts w:ascii="Times New Roman" w:hAnsi="Times New Roman" w:cs="Times New Roman"/>
          <w:sz w:val="22"/>
          <w:szCs w:val="22"/>
        </w:rPr>
      </w:pPr>
    </w:p>
    <w:p w14:paraId="3551E5A5" w14:textId="77777777" w:rsidR="00A95950" w:rsidRDefault="00A95950" w:rsidP="00A95950">
      <w:pPr>
        <w:pStyle w:val="Standard"/>
        <w:ind w:left="5529"/>
        <w:rPr>
          <w:rFonts w:ascii="Times New Roman" w:hAnsi="Times New Roman" w:cs="Times New Roman"/>
          <w:sz w:val="22"/>
          <w:szCs w:val="22"/>
        </w:rPr>
      </w:pPr>
    </w:p>
    <w:p w14:paraId="21E3AA7C" w14:textId="77777777" w:rsidR="00A95950" w:rsidRDefault="00A95950" w:rsidP="00A95950">
      <w:pPr>
        <w:pStyle w:val="Standard"/>
        <w:ind w:left="5529"/>
        <w:rPr>
          <w:rFonts w:ascii="Times New Roman" w:hAnsi="Times New Roman" w:cs="Times New Roman"/>
          <w:sz w:val="22"/>
          <w:szCs w:val="22"/>
        </w:rPr>
      </w:pPr>
    </w:p>
    <w:p w14:paraId="36100BB9" w14:textId="77777777" w:rsidR="00A95950" w:rsidRDefault="00A95950" w:rsidP="00A95950">
      <w:pPr>
        <w:pStyle w:val="Standard"/>
        <w:ind w:left="5529"/>
        <w:rPr>
          <w:rFonts w:ascii="Times New Roman" w:hAnsi="Times New Roman" w:cs="Times New Roman"/>
          <w:sz w:val="22"/>
          <w:szCs w:val="22"/>
        </w:rPr>
      </w:pPr>
    </w:p>
    <w:p w14:paraId="209E8649" w14:textId="77777777" w:rsidR="00A95950" w:rsidRDefault="00A95950" w:rsidP="00A95950">
      <w:pPr>
        <w:pStyle w:val="Standard"/>
        <w:ind w:left="5529"/>
        <w:rPr>
          <w:rFonts w:ascii="Times New Roman" w:hAnsi="Times New Roman" w:cs="Times New Roman"/>
          <w:sz w:val="22"/>
          <w:szCs w:val="22"/>
        </w:rPr>
      </w:pPr>
    </w:p>
    <w:p w14:paraId="7C925C55" w14:textId="77777777" w:rsidR="00A95950" w:rsidRDefault="00A95950" w:rsidP="00A95950">
      <w:pPr>
        <w:pStyle w:val="Standard"/>
        <w:ind w:left="5529"/>
        <w:rPr>
          <w:rFonts w:ascii="Times New Roman" w:hAnsi="Times New Roman" w:cs="Times New Roman"/>
          <w:sz w:val="22"/>
          <w:szCs w:val="22"/>
        </w:rPr>
      </w:pPr>
    </w:p>
    <w:p w14:paraId="15ED2377" w14:textId="77777777" w:rsidR="00A95950" w:rsidRDefault="00A95950" w:rsidP="00A95950">
      <w:pPr>
        <w:pStyle w:val="Standard"/>
        <w:ind w:left="5529"/>
        <w:rPr>
          <w:rFonts w:ascii="Times New Roman" w:hAnsi="Times New Roman" w:cs="Times New Roman"/>
          <w:sz w:val="22"/>
          <w:szCs w:val="22"/>
        </w:rPr>
      </w:pPr>
    </w:p>
    <w:p w14:paraId="45764600" w14:textId="77777777" w:rsidR="00A95950" w:rsidRDefault="00A95950" w:rsidP="00A95950">
      <w:pPr>
        <w:pStyle w:val="Standard"/>
        <w:ind w:left="5529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  <w:t>Wójt Gminy</w:t>
      </w:r>
    </w:p>
    <w:p w14:paraId="6568498F" w14:textId="77777777" w:rsidR="00A95950" w:rsidRDefault="00A95950" w:rsidP="00A95950">
      <w:pPr>
        <w:pStyle w:val="Standard"/>
        <w:ind w:left="5529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6CDAF1CD" w14:textId="77777777" w:rsidR="00A95950" w:rsidRDefault="00A95950" w:rsidP="00A95950">
      <w:pPr>
        <w:pStyle w:val="Standard"/>
        <w:ind w:left="5529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ab/>
        <w:t>Sławomir Kruśliński</w:t>
      </w:r>
    </w:p>
    <w:p w14:paraId="267B332B" w14:textId="77777777" w:rsidR="00A95950" w:rsidRDefault="00A95950" w:rsidP="00A95950">
      <w:pPr>
        <w:pStyle w:val="Textbody"/>
        <w:spacing w:before="324" w:after="0" w:line="184" w:lineRule="auto"/>
        <w:ind w:left="2232"/>
        <w:rPr>
          <w:rFonts w:ascii="Times New Roman" w:hAnsi="Times New Roman" w:cs="Times New Roman"/>
          <w:b/>
          <w:color w:val="2E312F"/>
          <w:sz w:val="22"/>
          <w:szCs w:val="22"/>
        </w:rPr>
      </w:pPr>
    </w:p>
    <w:p w14:paraId="5F66CF76" w14:textId="77777777" w:rsidR="00A95950" w:rsidRDefault="00A95950" w:rsidP="00A95950">
      <w:pPr>
        <w:pStyle w:val="Textbody"/>
        <w:spacing w:before="324" w:after="0" w:line="184" w:lineRule="auto"/>
        <w:ind w:left="2232"/>
        <w:rPr>
          <w:rFonts w:ascii="Times New Roman" w:hAnsi="Times New Roman" w:cs="Times New Roman"/>
          <w:b/>
          <w:color w:val="2E312F"/>
          <w:sz w:val="22"/>
          <w:szCs w:val="22"/>
        </w:rPr>
      </w:pPr>
    </w:p>
    <w:p w14:paraId="0631CFB7" w14:textId="77777777" w:rsidR="00A95950" w:rsidRDefault="00A95950" w:rsidP="00A95950">
      <w:pPr>
        <w:pStyle w:val="Textbody"/>
        <w:spacing w:before="324" w:after="0" w:line="184" w:lineRule="auto"/>
        <w:ind w:left="2232"/>
        <w:rPr>
          <w:rFonts w:ascii="Times New Roman" w:hAnsi="Times New Roman" w:cs="Times New Roman"/>
          <w:b/>
          <w:color w:val="2E312F"/>
          <w:sz w:val="22"/>
          <w:szCs w:val="22"/>
        </w:rPr>
      </w:pPr>
    </w:p>
    <w:p w14:paraId="3FFA5DE5" w14:textId="77777777" w:rsidR="00A95950" w:rsidRDefault="00A95950" w:rsidP="00A9595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02F0FFCC" w14:textId="77777777" w:rsidR="00056CBF" w:rsidRPr="00056CBF" w:rsidRDefault="00056CBF" w:rsidP="00056CBF">
      <w:pPr>
        <w:widowControl w:val="0"/>
        <w:suppressAutoHyphens/>
        <w:autoSpaceDN w:val="0"/>
        <w:spacing w:after="70" w:line="266" w:lineRule="auto"/>
        <w:ind w:right="-15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91F445" w14:textId="77777777" w:rsidR="00056CBF" w:rsidRPr="00056CBF" w:rsidRDefault="00056CBF" w:rsidP="00056CBF">
      <w:pPr>
        <w:pStyle w:val="Akapitzlist"/>
        <w:widowControl w:val="0"/>
        <w:suppressAutoHyphens/>
        <w:autoSpaceDN w:val="0"/>
        <w:spacing w:after="70" w:line="266" w:lineRule="auto"/>
        <w:ind w:left="1298" w:right="-1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454FFFD" w14:textId="77777777" w:rsidR="00056CBF" w:rsidRPr="00056CBF" w:rsidRDefault="00056CBF" w:rsidP="00056CBF">
      <w:pPr>
        <w:widowControl w:val="0"/>
        <w:suppressAutoHyphens/>
        <w:autoSpaceDN w:val="0"/>
        <w:spacing w:after="70" w:line="266" w:lineRule="auto"/>
        <w:ind w:left="938" w:right="-15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BED86AC" w14:textId="77777777" w:rsidR="001F752F" w:rsidRDefault="001F752F" w:rsidP="001F752F">
      <w:pPr>
        <w:spacing w:after="279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2542E54" w14:textId="77777777" w:rsidR="001F752F" w:rsidRDefault="001F752F" w:rsidP="001F752F">
      <w:pPr>
        <w:pStyle w:val="Akapitzlist"/>
        <w:ind w:left="0"/>
      </w:pPr>
    </w:p>
    <w:sectPr w:rsidR="001F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10FD"/>
    <w:multiLevelType w:val="hybridMultilevel"/>
    <w:tmpl w:val="C9F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5D30"/>
    <w:multiLevelType w:val="hybridMultilevel"/>
    <w:tmpl w:val="869E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272C"/>
    <w:multiLevelType w:val="hybridMultilevel"/>
    <w:tmpl w:val="1AE4E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B27CF"/>
    <w:multiLevelType w:val="hybridMultilevel"/>
    <w:tmpl w:val="93E2B5F6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217BC"/>
    <w:multiLevelType w:val="hybridMultilevel"/>
    <w:tmpl w:val="91283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E5939"/>
    <w:multiLevelType w:val="multilevel"/>
    <w:tmpl w:val="51BE6198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A781E81"/>
    <w:multiLevelType w:val="hybridMultilevel"/>
    <w:tmpl w:val="E74E5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2E9B"/>
    <w:multiLevelType w:val="hybridMultilevel"/>
    <w:tmpl w:val="41CEF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203F9"/>
    <w:multiLevelType w:val="hybridMultilevel"/>
    <w:tmpl w:val="8F3C6F66"/>
    <w:lvl w:ilvl="0" w:tplc="018CAF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52548"/>
    <w:multiLevelType w:val="hybridMultilevel"/>
    <w:tmpl w:val="7A4A06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B136E"/>
    <w:multiLevelType w:val="multilevel"/>
    <w:tmpl w:val="3B4C214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1CB7E36"/>
    <w:multiLevelType w:val="multilevel"/>
    <w:tmpl w:val="55F05A7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2151DF7"/>
    <w:multiLevelType w:val="hybridMultilevel"/>
    <w:tmpl w:val="A2089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F7962"/>
    <w:multiLevelType w:val="multilevel"/>
    <w:tmpl w:val="CB8EC30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70738FC"/>
    <w:multiLevelType w:val="hybridMultilevel"/>
    <w:tmpl w:val="D5B05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519D6"/>
    <w:multiLevelType w:val="multilevel"/>
    <w:tmpl w:val="94CAA40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9DC73AB"/>
    <w:multiLevelType w:val="hybridMultilevel"/>
    <w:tmpl w:val="5540089C"/>
    <w:lvl w:ilvl="0" w:tplc="04150013">
      <w:start w:val="1"/>
      <w:numFmt w:val="upperRoman"/>
      <w:lvlText w:val="%1."/>
      <w:lvlJc w:val="righ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 w15:restartNumberingAfterBreak="0">
    <w:nsid w:val="41343A86"/>
    <w:multiLevelType w:val="hybridMultilevel"/>
    <w:tmpl w:val="DCCAE748"/>
    <w:lvl w:ilvl="0" w:tplc="0415000F">
      <w:start w:val="1"/>
      <w:numFmt w:val="decimal"/>
      <w:lvlText w:val="%1."/>
      <w:lvlJc w:val="left"/>
      <w:pPr>
        <w:ind w:left="2018" w:hanging="360"/>
      </w:pPr>
    </w:lvl>
    <w:lvl w:ilvl="1" w:tplc="04150019" w:tentative="1">
      <w:start w:val="1"/>
      <w:numFmt w:val="lowerLetter"/>
      <w:lvlText w:val="%2."/>
      <w:lvlJc w:val="left"/>
      <w:pPr>
        <w:ind w:left="2738" w:hanging="360"/>
      </w:pPr>
    </w:lvl>
    <w:lvl w:ilvl="2" w:tplc="0415001B" w:tentative="1">
      <w:start w:val="1"/>
      <w:numFmt w:val="lowerRoman"/>
      <w:lvlText w:val="%3."/>
      <w:lvlJc w:val="right"/>
      <w:pPr>
        <w:ind w:left="3458" w:hanging="180"/>
      </w:pPr>
    </w:lvl>
    <w:lvl w:ilvl="3" w:tplc="0415000F" w:tentative="1">
      <w:start w:val="1"/>
      <w:numFmt w:val="decimal"/>
      <w:lvlText w:val="%4."/>
      <w:lvlJc w:val="left"/>
      <w:pPr>
        <w:ind w:left="4178" w:hanging="360"/>
      </w:pPr>
    </w:lvl>
    <w:lvl w:ilvl="4" w:tplc="04150019" w:tentative="1">
      <w:start w:val="1"/>
      <w:numFmt w:val="lowerLetter"/>
      <w:lvlText w:val="%5."/>
      <w:lvlJc w:val="left"/>
      <w:pPr>
        <w:ind w:left="4898" w:hanging="360"/>
      </w:pPr>
    </w:lvl>
    <w:lvl w:ilvl="5" w:tplc="0415001B" w:tentative="1">
      <w:start w:val="1"/>
      <w:numFmt w:val="lowerRoman"/>
      <w:lvlText w:val="%6."/>
      <w:lvlJc w:val="right"/>
      <w:pPr>
        <w:ind w:left="5618" w:hanging="180"/>
      </w:pPr>
    </w:lvl>
    <w:lvl w:ilvl="6" w:tplc="0415000F" w:tentative="1">
      <w:start w:val="1"/>
      <w:numFmt w:val="decimal"/>
      <w:lvlText w:val="%7."/>
      <w:lvlJc w:val="left"/>
      <w:pPr>
        <w:ind w:left="6338" w:hanging="360"/>
      </w:pPr>
    </w:lvl>
    <w:lvl w:ilvl="7" w:tplc="04150019" w:tentative="1">
      <w:start w:val="1"/>
      <w:numFmt w:val="lowerLetter"/>
      <w:lvlText w:val="%8."/>
      <w:lvlJc w:val="left"/>
      <w:pPr>
        <w:ind w:left="7058" w:hanging="360"/>
      </w:pPr>
    </w:lvl>
    <w:lvl w:ilvl="8" w:tplc="0415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8" w15:restartNumberingAfterBreak="0">
    <w:nsid w:val="47844EB7"/>
    <w:multiLevelType w:val="hybridMultilevel"/>
    <w:tmpl w:val="FD4E5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5488B"/>
    <w:multiLevelType w:val="multilevel"/>
    <w:tmpl w:val="7E784AEA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D172554"/>
    <w:multiLevelType w:val="hybridMultilevel"/>
    <w:tmpl w:val="91D2B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840147"/>
    <w:multiLevelType w:val="multilevel"/>
    <w:tmpl w:val="784EEE0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58930B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66C253B"/>
    <w:multiLevelType w:val="multilevel"/>
    <w:tmpl w:val="F7E4A318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595F6B9A"/>
    <w:multiLevelType w:val="hybridMultilevel"/>
    <w:tmpl w:val="88023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83F4D"/>
    <w:multiLevelType w:val="hybridMultilevel"/>
    <w:tmpl w:val="6F580016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71C7872"/>
    <w:multiLevelType w:val="multilevel"/>
    <w:tmpl w:val="05D896F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683E6964"/>
    <w:multiLevelType w:val="hybridMultilevel"/>
    <w:tmpl w:val="D9647C3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D352C43"/>
    <w:multiLevelType w:val="multilevel"/>
    <w:tmpl w:val="9088147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7D64291D"/>
    <w:multiLevelType w:val="hybridMultilevel"/>
    <w:tmpl w:val="31F4B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7"/>
  </w:num>
  <w:num w:numId="5">
    <w:abstractNumId w:val="16"/>
  </w:num>
  <w:num w:numId="6">
    <w:abstractNumId w:val="17"/>
  </w:num>
  <w:num w:numId="7">
    <w:abstractNumId w:val="8"/>
  </w:num>
  <w:num w:numId="8">
    <w:abstractNumId w:val="2"/>
  </w:num>
  <w:num w:numId="9">
    <w:abstractNumId w:val="4"/>
  </w:num>
  <w:num w:numId="10">
    <w:abstractNumId w:val="22"/>
  </w:num>
  <w:num w:numId="11">
    <w:abstractNumId w:val="6"/>
  </w:num>
  <w:num w:numId="12">
    <w:abstractNumId w:val="9"/>
  </w:num>
  <w:num w:numId="13">
    <w:abstractNumId w:val="20"/>
  </w:num>
  <w:num w:numId="14">
    <w:abstractNumId w:val="24"/>
  </w:num>
  <w:num w:numId="15">
    <w:abstractNumId w:val="15"/>
  </w:num>
  <w:num w:numId="16">
    <w:abstractNumId w:val="29"/>
  </w:num>
  <w:num w:numId="17">
    <w:abstractNumId w:val="19"/>
  </w:num>
  <w:num w:numId="18">
    <w:abstractNumId w:val="12"/>
  </w:num>
  <w:num w:numId="19">
    <w:abstractNumId w:val="14"/>
  </w:num>
  <w:num w:numId="20">
    <w:abstractNumId w:val="0"/>
  </w:num>
  <w:num w:numId="21">
    <w:abstractNumId w:val="26"/>
  </w:num>
  <w:num w:numId="22">
    <w:abstractNumId w:val="3"/>
  </w:num>
  <w:num w:numId="23">
    <w:abstractNumId w:val="25"/>
  </w:num>
  <w:num w:numId="24">
    <w:abstractNumId w:val="13"/>
  </w:num>
  <w:num w:numId="25">
    <w:abstractNumId w:val="11"/>
  </w:num>
  <w:num w:numId="26">
    <w:abstractNumId w:val="23"/>
  </w:num>
  <w:num w:numId="27">
    <w:abstractNumId w:val="5"/>
  </w:num>
  <w:num w:numId="28">
    <w:abstractNumId w:val="21"/>
  </w:num>
  <w:num w:numId="29">
    <w:abstractNumId w:val="28"/>
  </w:num>
  <w:num w:numId="30">
    <w:abstractNumId w:val="10"/>
  </w:num>
  <w:num w:numId="31">
    <w:abstractNumId w:val="13"/>
  </w:num>
  <w:num w:numId="32">
    <w:abstractNumId w:val="11"/>
  </w:num>
  <w:num w:numId="33">
    <w:abstractNumId w:val="26"/>
  </w:num>
  <w:num w:numId="34">
    <w:abstractNumId w:val="23"/>
  </w:num>
  <w:num w:numId="35">
    <w:abstractNumId w:val="15"/>
  </w:num>
  <w:num w:numId="36">
    <w:abstractNumId w:val="5"/>
  </w:num>
  <w:num w:numId="37">
    <w:abstractNumId w:val="21"/>
  </w:num>
  <w:num w:numId="38">
    <w:abstractNumId w:val="2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EF"/>
    <w:rsid w:val="00056CBF"/>
    <w:rsid w:val="000722D6"/>
    <w:rsid w:val="001F752F"/>
    <w:rsid w:val="00411F0D"/>
    <w:rsid w:val="004C69C6"/>
    <w:rsid w:val="00827656"/>
    <w:rsid w:val="009C51EF"/>
    <w:rsid w:val="009F4B0E"/>
    <w:rsid w:val="00A95950"/>
    <w:rsid w:val="00B16506"/>
    <w:rsid w:val="00BF2C5D"/>
    <w:rsid w:val="00D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B3BA"/>
  <w15:chartTrackingRefBased/>
  <w15:docId w15:val="{A12FFE8E-EA07-4D27-B270-256E6A0C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51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9C51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51EF"/>
    <w:pPr>
      <w:ind w:left="720"/>
      <w:contextualSpacing/>
    </w:pPr>
  </w:style>
  <w:style w:type="numbering" w:customStyle="1" w:styleId="WWNum5">
    <w:name w:val="WWNum5"/>
    <w:basedOn w:val="Bezlisty"/>
    <w:rsid w:val="001F752F"/>
    <w:pPr>
      <w:numPr>
        <w:numId w:val="15"/>
      </w:numPr>
    </w:pPr>
  </w:style>
  <w:style w:type="paragraph" w:customStyle="1" w:styleId="Textbody">
    <w:name w:val="Text body"/>
    <w:basedOn w:val="Standard"/>
    <w:rsid w:val="00056CBF"/>
    <w:pPr>
      <w:spacing w:after="140" w:line="276" w:lineRule="auto"/>
    </w:pPr>
  </w:style>
  <w:style w:type="numbering" w:customStyle="1" w:styleId="WWNum3">
    <w:name w:val="WWNum3"/>
    <w:basedOn w:val="Bezlisty"/>
    <w:rsid w:val="00056CBF"/>
    <w:pPr>
      <w:numPr>
        <w:numId w:val="21"/>
      </w:numPr>
    </w:pPr>
  </w:style>
  <w:style w:type="character" w:styleId="Pogrubienie">
    <w:name w:val="Strong"/>
    <w:basedOn w:val="Domylnaczcionkaakapitu"/>
    <w:rsid w:val="00A95950"/>
    <w:rPr>
      <w:b/>
      <w:bCs/>
    </w:rPr>
  </w:style>
  <w:style w:type="numbering" w:customStyle="1" w:styleId="WWNum1">
    <w:name w:val="WWNum1"/>
    <w:basedOn w:val="Bezlisty"/>
    <w:rsid w:val="00A95950"/>
    <w:pPr>
      <w:numPr>
        <w:numId w:val="24"/>
      </w:numPr>
    </w:pPr>
  </w:style>
  <w:style w:type="numbering" w:customStyle="1" w:styleId="WWNum2">
    <w:name w:val="WWNum2"/>
    <w:basedOn w:val="Bezlisty"/>
    <w:rsid w:val="00A95950"/>
    <w:pPr>
      <w:numPr>
        <w:numId w:val="25"/>
      </w:numPr>
    </w:pPr>
  </w:style>
  <w:style w:type="numbering" w:customStyle="1" w:styleId="WWNum4">
    <w:name w:val="WWNum4"/>
    <w:basedOn w:val="Bezlisty"/>
    <w:rsid w:val="00A95950"/>
    <w:pPr>
      <w:numPr>
        <w:numId w:val="26"/>
      </w:numPr>
    </w:pPr>
  </w:style>
  <w:style w:type="numbering" w:customStyle="1" w:styleId="WWNum6">
    <w:name w:val="WWNum6"/>
    <w:basedOn w:val="Bezlisty"/>
    <w:rsid w:val="00A95950"/>
    <w:pPr>
      <w:numPr>
        <w:numId w:val="27"/>
      </w:numPr>
    </w:pPr>
  </w:style>
  <w:style w:type="numbering" w:customStyle="1" w:styleId="WWNum10">
    <w:name w:val="WWNum10"/>
    <w:basedOn w:val="Bezlisty"/>
    <w:rsid w:val="00A95950"/>
    <w:pPr>
      <w:numPr>
        <w:numId w:val="28"/>
      </w:numPr>
    </w:pPr>
  </w:style>
  <w:style w:type="numbering" w:customStyle="1" w:styleId="WWNum11">
    <w:name w:val="WWNum11"/>
    <w:basedOn w:val="Bezlisty"/>
    <w:rsid w:val="00A95950"/>
    <w:pPr>
      <w:numPr>
        <w:numId w:val="29"/>
      </w:numPr>
    </w:pPr>
  </w:style>
  <w:style w:type="numbering" w:customStyle="1" w:styleId="WWNum12">
    <w:name w:val="WWNum12"/>
    <w:basedOn w:val="Bezlisty"/>
    <w:rsid w:val="00A95950"/>
    <w:pPr>
      <w:numPr>
        <w:numId w:val="3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anow.pl/" TargetMode="External"/><Relationship Id="rId5" Type="http://schemas.openxmlformats.org/officeDocument/2006/relationships/hyperlink" Target="mailto:sekretarz@ra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BD1</cp:lastModifiedBy>
  <cp:revision>3</cp:revision>
  <cp:lastPrinted>2020-12-01T08:53:00Z</cp:lastPrinted>
  <dcterms:created xsi:type="dcterms:W3CDTF">2020-12-01T09:35:00Z</dcterms:created>
  <dcterms:modified xsi:type="dcterms:W3CDTF">2020-12-01T09:49:00Z</dcterms:modified>
</cp:coreProperties>
</file>