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57" w:rsidRPr="006A6857" w:rsidRDefault="006A6857" w:rsidP="006A685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857">
        <w:rPr>
          <w:rFonts w:ascii="Times New Roman" w:hAnsi="Times New Roman" w:cs="Times New Roman"/>
          <w:sz w:val="24"/>
          <w:szCs w:val="24"/>
        </w:rPr>
        <w:t>Załącznik do zaprania ofertowego nr 1</w:t>
      </w:r>
    </w:p>
    <w:p w:rsidR="00A119F0" w:rsidRDefault="00A119F0" w:rsidP="006A685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74BDF" w:rsidRDefault="00A119F0" w:rsidP="006A68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F4955">
        <w:rPr>
          <w:rFonts w:ascii="Times New Roman" w:hAnsi="Times New Roman" w:cs="Times New Roman"/>
          <w:b/>
          <w:sz w:val="32"/>
          <w:szCs w:val="24"/>
        </w:rPr>
        <w:t>SZCZEGÓŁOWY OPIS PRZEDMIOTU ZAMÓWIENIA</w:t>
      </w:r>
    </w:p>
    <w:p w:rsidR="00A119F0" w:rsidRPr="00AF4955" w:rsidRDefault="00A119F0" w:rsidP="006A685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A4ECE" w:rsidRPr="00A119F0" w:rsidRDefault="006A6857" w:rsidP="00A119F0">
      <w:pPr>
        <w:jc w:val="center"/>
        <w:rPr>
          <w:rFonts w:ascii="Times New Roman" w:hAnsi="Times New Roman" w:cs="Times New Roman"/>
          <w:b/>
          <w:sz w:val="28"/>
        </w:rPr>
      </w:pPr>
      <w:r w:rsidRPr="00A119F0">
        <w:rPr>
          <w:rFonts w:ascii="Times New Roman" w:hAnsi="Times New Roman" w:cs="Times New Roman"/>
          <w:b/>
          <w:sz w:val="28"/>
        </w:rPr>
        <w:t xml:space="preserve">Część I  - Zakup </w:t>
      </w:r>
      <w:r w:rsidR="008A4ECE" w:rsidRPr="00A119F0">
        <w:rPr>
          <w:rFonts w:ascii="Times New Roman" w:hAnsi="Times New Roman" w:cs="Times New Roman"/>
          <w:b/>
          <w:sz w:val="28"/>
        </w:rPr>
        <w:t xml:space="preserve">i dostawa </w:t>
      </w:r>
      <w:r w:rsidRPr="00A119F0">
        <w:rPr>
          <w:rFonts w:ascii="Times New Roman" w:hAnsi="Times New Roman" w:cs="Times New Roman"/>
          <w:b/>
          <w:sz w:val="28"/>
        </w:rPr>
        <w:t>sprzętu  komputerowego wraz z oprogramowaniem,</w:t>
      </w:r>
    </w:p>
    <w:p w:rsidR="00974BDF" w:rsidRPr="006A6857" w:rsidRDefault="006A6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974BDF" w:rsidRPr="006A6857">
        <w:rPr>
          <w:rFonts w:ascii="Times New Roman" w:hAnsi="Times New Roman" w:cs="Times New Roman"/>
          <w:b/>
        </w:rPr>
        <w:t>. Wymagania ogólne</w:t>
      </w:r>
    </w:p>
    <w:p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Dostarczony sprzęt musi być fabrycznie nowy, nieużywany, wolny od wad, wykonany w ramach bezpiecznych technologii oraz wolny od obciążeń prawami osób trzecich, a także musi pochodzić z autoryzowanego kanału dystrybucji producenta przeznaczonego na teren Unii Europejskiej.</w:t>
      </w:r>
    </w:p>
    <w:p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Oferowany sprzęt musi reprezentować model bieżącej linii produkcyjnej. Zamawiający nie dopuszcza dostawy urządzeń odnawianych (</w:t>
      </w:r>
      <w:proofErr w:type="spellStart"/>
      <w:r w:rsidRPr="006A6857">
        <w:rPr>
          <w:rFonts w:ascii="Times New Roman" w:hAnsi="Times New Roman" w:cs="Times New Roman"/>
        </w:rPr>
        <w:t>refurbished</w:t>
      </w:r>
      <w:proofErr w:type="spellEnd"/>
      <w:r w:rsidRPr="006A6857">
        <w:rPr>
          <w:rFonts w:ascii="Times New Roman" w:hAnsi="Times New Roman" w:cs="Times New Roman"/>
        </w:rPr>
        <w:t>), demonstracyjnych lub powystawowych.</w:t>
      </w:r>
    </w:p>
    <w:p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W celu uniknięcia błędów kompatybilności Zamawiający wymaga, aby wszystkie elementy urządzeń, w szczególności podzespoły montowane przez producenta były przez niego certyfikowane. Wykonawca nie będący producentem oferowanego sprzętu nie może samodzielnie dokonywać modyfikacji sprzętu i wprowadzać zmian w fabrycznej konfiguracji. Zamawiający nie dopuszcza dostawy urządzeń modyfikowanych przez sprzedawcę oraz nie dopuszcza modyfikacji na linii produkcyjnej dystrybutora.</w:t>
      </w:r>
    </w:p>
    <w:p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Dostarczone wraz ze sprzętem oprogramowanie musi być opatrzone we wszystkie atrybuty oryginalności i legalności, wymagane przez producenta oprogramowania w zależności od dostarczanej wersji.</w:t>
      </w:r>
    </w:p>
    <w:p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Zamawiający zastrzega sobie prawo do weryfikacji dostarczonego sprzętu na etapie dostawy, również pod kątem legalności oprogramowania. W ramach procedury odbioru, Zamawiający zastrzega sobie prawo do przeprowadzenia weryfikacji legalności i oryginalności zainstalowanego oprogramowania bezpośrednio u producenta oprogramowania, przed podpisaniem protokołu odbioru w sposób, który uzna za bezsporny.</w:t>
      </w:r>
    </w:p>
    <w:p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 xml:space="preserve">W przypadku wykrycia, że zainstalowane </w:t>
      </w:r>
      <w:r w:rsidR="00EF12B5" w:rsidRPr="006A6857">
        <w:rPr>
          <w:rFonts w:ascii="Times New Roman" w:hAnsi="Times New Roman" w:cs="Times New Roman"/>
        </w:rPr>
        <w:t>oprogramowanie</w:t>
      </w:r>
      <w:r w:rsidRPr="006A6857">
        <w:rPr>
          <w:rFonts w:ascii="Times New Roman" w:hAnsi="Times New Roman" w:cs="Times New Roman"/>
        </w:rPr>
        <w:t xml:space="preserve"> nie jest nowe, było już używane lub było już wcześniej aktywowane Zamawiający odmówi przyjęcia sprzętu i wezwie Wykonawcę do usunięcia nieprawidłowości w wyznaczonym terminie.</w:t>
      </w:r>
    </w:p>
    <w:p w:rsidR="00974BDF" w:rsidRPr="006A6857" w:rsidRDefault="006A6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351183" w:rsidRPr="006A6857">
        <w:rPr>
          <w:rFonts w:ascii="Times New Roman" w:hAnsi="Times New Roman" w:cs="Times New Roman"/>
          <w:b/>
        </w:rPr>
        <w:t>. Dostawa sprzętu i oprogramowania:</w:t>
      </w:r>
    </w:p>
    <w:tbl>
      <w:tblPr>
        <w:tblStyle w:val="Tabela-Siatka"/>
        <w:tblpPr w:leftFromText="180" w:rightFromText="180" w:vertAnchor="text" w:horzAnchor="margin" w:tblpXSpec="right" w:tblpY="46"/>
        <w:tblW w:w="8789" w:type="dxa"/>
        <w:tblLayout w:type="fixed"/>
        <w:tblLook w:val="04A0" w:firstRow="1" w:lastRow="0" w:firstColumn="1" w:lastColumn="0" w:noHBand="0" w:noVBand="1"/>
      </w:tblPr>
      <w:tblGrid>
        <w:gridCol w:w="7690"/>
        <w:gridCol w:w="1099"/>
      </w:tblGrid>
      <w:tr w:rsidR="00D23398" w:rsidRPr="006A6857" w:rsidTr="002B47CD">
        <w:tc>
          <w:tcPr>
            <w:tcW w:w="7690" w:type="dxa"/>
          </w:tcPr>
          <w:p w:rsidR="00D23398" w:rsidRPr="006A6857" w:rsidRDefault="00D23398" w:rsidP="002B47CD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6A6857">
              <w:rPr>
                <w:rFonts w:ascii="Times New Roman" w:eastAsia="Calibri" w:hAnsi="Times New Roman" w:cs="Times New Roman"/>
              </w:rPr>
              <w:t>Stacje robocze</w:t>
            </w:r>
            <w:r w:rsidR="00AE4A1C" w:rsidRPr="006A685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AE4A1C" w:rsidRPr="006A6857">
              <w:rPr>
                <w:rFonts w:ascii="Times New Roman" w:eastAsia="Calibri" w:hAnsi="Times New Roman" w:cs="Times New Roman"/>
              </w:rPr>
              <w:t>komputer+monitor</w:t>
            </w:r>
            <w:proofErr w:type="spellEnd"/>
            <w:r w:rsidR="00AE4A1C" w:rsidRPr="006A6857">
              <w:rPr>
                <w:rFonts w:ascii="Times New Roman" w:eastAsia="Calibri" w:hAnsi="Times New Roman" w:cs="Times New Roman"/>
              </w:rPr>
              <w:t xml:space="preserve">) </w:t>
            </w:r>
            <w:r w:rsidRPr="006A6857">
              <w:rPr>
                <w:rFonts w:ascii="Times New Roman" w:eastAsia="Calibri" w:hAnsi="Times New Roman" w:cs="Times New Roman"/>
              </w:rPr>
              <w:t>z systemem operacyjnym i pakietem biurowym</w:t>
            </w:r>
          </w:p>
        </w:tc>
        <w:tc>
          <w:tcPr>
            <w:tcW w:w="1099" w:type="dxa"/>
          </w:tcPr>
          <w:p w:rsidR="00D23398" w:rsidRPr="006A6857" w:rsidRDefault="00EF12B5" w:rsidP="002B47C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23398" w:rsidRPr="006A6857" w:rsidTr="002B47CD">
        <w:tc>
          <w:tcPr>
            <w:tcW w:w="7690" w:type="dxa"/>
          </w:tcPr>
          <w:p w:rsidR="00D23398" w:rsidRPr="006A6857" w:rsidRDefault="00D23398" w:rsidP="002B47C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eastAsia="Calibri" w:hAnsi="Times New Roman" w:cs="Times New Roman"/>
              </w:rPr>
              <w:t>Notebook z systemem</w:t>
            </w:r>
            <w:r w:rsidR="005B55EB" w:rsidRPr="006A6857">
              <w:rPr>
                <w:rFonts w:ascii="Times New Roman" w:eastAsia="Calibri" w:hAnsi="Times New Roman" w:cs="Times New Roman"/>
              </w:rPr>
              <w:t xml:space="preserve"> operacyjnym</w:t>
            </w:r>
          </w:p>
        </w:tc>
        <w:tc>
          <w:tcPr>
            <w:tcW w:w="1099" w:type="dxa"/>
          </w:tcPr>
          <w:p w:rsidR="00D23398" w:rsidRPr="006A6857" w:rsidRDefault="00D23398" w:rsidP="002B47C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74BDF" w:rsidRPr="006A6857" w:rsidRDefault="00974BDF" w:rsidP="00D23398">
      <w:pPr>
        <w:rPr>
          <w:rFonts w:ascii="Times New Roman" w:hAnsi="Times New Roman" w:cs="Times New Roman"/>
        </w:rPr>
      </w:pPr>
    </w:p>
    <w:p w:rsidR="00351183" w:rsidRPr="006A6857" w:rsidRDefault="006A6857" w:rsidP="00D233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351183" w:rsidRPr="006A6857">
        <w:rPr>
          <w:rFonts w:ascii="Times New Roman" w:hAnsi="Times New Roman" w:cs="Times New Roman"/>
          <w:b/>
        </w:rPr>
        <w:t>. Opis wymagań minimalnych</w:t>
      </w:r>
    </w:p>
    <w:p w:rsidR="00D23398" w:rsidRPr="00ED60F3" w:rsidRDefault="005D50B8" w:rsidP="005D50B8">
      <w:pPr>
        <w:pStyle w:val="Nagwek2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D60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 </w:t>
      </w:r>
      <w:r w:rsidR="00D23398" w:rsidRPr="00ED60F3">
        <w:rPr>
          <w:rFonts w:ascii="Times New Roman" w:hAnsi="Times New Roman" w:cs="Times New Roman"/>
          <w:b/>
          <w:color w:val="000000"/>
          <w:sz w:val="22"/>
          <w:szCs w:val="22"/>
        </w:rPr>
        <w:t>Stacje ro</w:t>
      </w:r>
      <w:r w:rsidR="00D77B0C" w:rsidRPr="00ED60F3">
        <w:rPr>
          <w:rFonts w:ascii="Times New Roman" w:hAnsi="Times New Roman" w:cs="Times New Roman"/>
          <w:b/>
          <w:color w:val="000000"/>
          <w:sz w:val="22"/>
          <w:szCs w:val="22"/>
        </w:rPr>
        <w:t>bocze (</w:t>
      </w:r>
      <w:proofErr w:type="spellStart"/>
      <w:r w:rsidR="00D77B0C" w:rsidRPr="00ED60F3">
        <w:rPr>
          <w:rFonts w:ascii="Times New Roman" w:hAnsi="Times New Roman" w:cs="Times New Roman"/>
          <w:b/>
          <w:color w:val="000000"/>
          <w:sz w:val="22"/>
          <w:szCs w:val="22"/>
        </w:rPr>
        <w:t>komputer+monitor</w:t>
      </w:r>
      <w:proofErr w:type="spellEnd"/>
      <w:r w:rsidR="00D77B0C" w:rsidRPr="00ED60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 </w:t>
      </w:r>
      <w:r w:rsidR="00824CFA" w:rsidRPr="00ED60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z systemem operacyjnym i pakietem biurowym </w:t>
      </w:r>
      <w:r w:rsidR="006A6857" w:rsidRPr="00ED60F3"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D23398" w:rsidRPr="00ED60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szt.</w:t>
      </w:r>
    </w:p>
    <w:tbl>
      <w:tblPr>
        <w:tblStyle w:val="Tabela-Siatka"/>
        <w:tblpPr w:leftFromText="180" w:rightFromText="180" w:vertAnchor="text" w:horzAnchor="page" w:tblpX="1542" w:tblpY="284"/>
        <w:tblW w:w="9498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D23398" w:rsidRPr="00ED60F3" w:rsidTr="00744C53">
        <w:tc>
          <w:tcPr>
            <w:tcW w:w="2689" w:type="dxa"/>
          </w:tcPr>
          <w:p w:rsidR="00D23398" w:rsidRPr="00ED60F3" w:rsidRDefault="00D23398" w:rsidP="00744C53">
            <w:pPr>
              <w:pStyle w:val="Tretekstu"/>
              <w:rPr>
                <w:rFonts w:ascii="Times New Roman" w:hAnsi="Times New Roman" w:cs="Times New Roman"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6809" w:type="dxa"/>
          </w:tcPr>
          <w:p w:rsidR="00D23398" w:rsidRPr="00ED60F3" w:rsidRDefault="00D23398" w:rsidP="00744C53">
            <w:pPr>
              <w:pStyle w:val="Tretekstu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sz w:val="22"/>
                <w:szCs w:val="22"/>
              </w:rPr>
              <w:t>Wymagania minimalne</w:t>
            </w:r>
          </w:p>
        </w:tc>
      </w:tr>
      <w:tr w:rsidR="00B0529B" w:rsidRPr="006A6857" w:rsidTr="00B0529B">
        <w:trPr>
          <w:trHeight w:val="623"/>
        </w:trPr>
        <w:tc>
          <w:tcPr>
            <w:tcW w:w="2689" w:type="dxa"/>
          </w:tcPr>
          <w:p w:rsidR="00B0529B" w:rsidRPr="006A6857" w:rsidRDefault="00B0529B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Typ</w:t>
            </w:r>
          </w:p>
        </w:tc>
        <w:tc>
          <w:tcPr>
            <w:tcW w:w="6809" w:type="dxa"/>
          </w:tcPr>
          <w:p w:rsidR="00AE4A1C" w:rsidRPr="006A6857" w:rsidRDefault="00B0529B" w:rsidP="00B052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Komputer stacjonarny</w:t>
            </w:r>
            <w:r w:rsidR="00AE4A1C"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z osobnym monitorem</w:t>
            </w: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0529B" w:rsidRPr="006A6857" w:rsidRDefault="00B0529B" w:rsidP="00AF4955">
            <w:pPr>
              <w:pStyle w:val="Default"/>
              <w:rPr>
                <w:rStyle w:val="markedcontent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W ofercie wymagane jest podanie m</w:t>
            </w:r>
            <w:r w:rsidR="00BE0C21"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odelu, symbolu oraz producenta </w:t>
            </w:r>
            <w:r w:rsidR="00AE4A1C" w:rsidRPr="006A6857">
              <w:rPr>
                <w:rFonts w:ascii="Times New Roman" w:hAnsi="Times New Roman" w:cs="Times New Roman"/>
                <w:sz w:val="22"/>
                <w:szCs w:val="22"/>
              </w:rPr>
              <w:t>jednostki centralnej i monitora.</w:t>
            </w:r>
          </w:p>
        </w:tc>
      </w:tr>
      <w:tr w:rsidR="00B0529B" w:rsidRPr="006A6857" w:rsidTr="00820FBC">
        <w:trPr>
          <w:trHeight w:val="847"/>
        </w:trPr>
        <w:tc>
          <w:tcPr>
            <w:tcW w:w="2689" w:type="dxa"/>
          </w:tcPr>
          <w:p w:rsidR="00B0529B" w:rsidRPr="006A6857" w:rsidRDefault="00B0529B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Zastosowanie</w:t>
            </w:r>
          </w:p>
        </w:tc>
        <w:tc>
          <w:tcPr>
            <w:tcW w:w="6809" w:type="dxa"/>
          </w:tcPr>
          <w:p w:rsidR="00B0529B" w:rsidRPr="006A6857" w:rsidRDefault="00B0529B" w:rsidP="00AF4955">
            <w:pPr>
              <w:pStyle w:val="Default"/>
              <w:rPr>
                <w:rStyle w:val="markedcontent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Komputery będą wykorzystywane dla potrzeb aplikacji biurowych, aplikacji obliczeniowych, dostępu do Internetu oraz poczty elektronicznej, jako lokalna baza</w:t>
            </w:r>
            <w:r w:rsidR="00820FBC"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danych.</w:t>
            </w: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Monitor</w:t>
            </w:r>
          </w:p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- </w:t>
            </w:r>
          </w:p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809" w:type="dxa"/>
          </w:tcPr>
          <w:p w:rsidR="00744C53" w:rsidRPr="006A6857" w:rsidRDefault="00744C53" w:rsidP="00744C53">
            <w:pPr>
              <w:pStyle w:val="Tretekstu"/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Typ ekranu: Ekran ciekłokrystaliczny z aktywną matrycą min. 23,8” (16:9)</w:t>
            </w: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Pr="006A6857"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Technologia wykonania matrycy: IPS</w:t>
            </w:r>
          </w:p>
          <w:p w:rsidR="002165AC" w:rsidRPr="006A6857" w:rsidRDefault="008D7CC3" w:rsidP="00744C53">
            <w:pPr>
              <w:pStyle w:val="Tretekstu"/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Powłoka matrycy: M</w:t>
            </w:r>
            <w:r w:rsidR="002165AC" w:rsidRPr="006A6857"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atowa</w:t>
            </w:r>
          </w:p>
          <w:p w:rsidR="00D23398" w:rsidRPr="006A6857" w:rsidRDefault="00744C53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 xml:space="preserve">Rozdzielczość maksymalna: 1920 x 1080 przy 75 </w:t>
            </w:r>
            <w:proofErr w:type="spellStart"/>
            <w:r w:rsidRPr="006A6857">
              <w:rPr>
                <w:rStyle w:val="markedcontent"/>
                <w:rFonts w:ascii="Times New Roman" w:eastAsiaTheme="majorEastAsia" w:hAnsi="Times New Roman" w:cs="Times New Roman"/>
                <w:b w:val="0"/>
                <w:sz w:val="22"/>
                <w:szCs w:val="22"/>
              </w:rPr>
              <w:t>Hz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2165AC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Złącza: HDMI, VGA, </w:t>
            </w:r>
            <w:proofErr w:type="spellStart"/>
            <w:r w:rsidR="002165AC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DisplayPort</w:t>
            </w:r>
            <w:proofErr w:type="spellEnd"/>
          </w:p>
          <w:p w:rsidR="002165AC" w:rsidRPr="006A6857" w:rsidRDefault="008D7CC3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Głośniki: Tak, min. 2x2</w:t>
            </w:r>
            <w:r w:rsidR="002165AC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</w:t>
            </w:r>
          </w:p>
          <w:p w:rsidR="002165AC" w:rsidRPr="006A6857" w:rsidRDefault="002165AC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Regulacja wysokości: Tak</w:t>
            </w:r>
          </w:p>
          <w:p w:rsidR="002165AC" w:rsidRPr="006A6857" w:rsidRDefault="002165AC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Regulacja kąta pochylenia: Tak</w:t>
            </w:r>
          </w:p>
          <w:p w:rsidR="008D7CC3" w:rsidRPr="006A6857" w:rsidRDefault="008D7CC3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Redukcja migotania: Tak</w:t>
            </w:r>
          </w:p>
          <w:p w:rsidR="008D7CC3" w:rsidRPr="006A6857" w:rsidRDefault="008D7CC3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Redukcja światła niebieskiego: Tak</w:t>
            </w:r>
          </w:p>
          <w:p w:rsidR="008D7CC3" w:rsidRPr="006A6857" w:rsidRDefault="008D7CC3" w:rsidP="002165A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Gwarancja:  producenta min. 36 m-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cy</w:t>
            </w:r>
            <w:proofErr w:type="spellEnd"/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0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Wielordzeniowy, zgodny z architekturą x86-64, obsługujący 64 bitowe instrukcje, umożliwiający uzyskanie w teście wydajnościowym minimum </w:t>
            </w:r>
            <w:r w:rsidR="008D7CC3"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</w:t>
            </w: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000 pkt. (kolumna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Passmark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CPU Mark) w benchmarku CPU dostępnym na stronie: </w:t>
            </w:r>
          </w:p>
          <w:p w:rsidR="00D23398" w:rsidRPr="006A6857" w:rsidRDefault="00E5113B" w:rsidP="00AF4955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8" w:history="1">
              <w:r w:rsidR="00D23398" w:rsidRPr="006A6857">
                <w:rPr>
                  <w:rStyle w:val="Hipercze"/>
                  <w:rFonts w:ascii="Times New Roman" w:hAnsi="Times New Roman" w:cs="Times New Roman"/>
                  <w:b w:val="0"/>
                  <w:sz w:val="22"/>
                  <w:szCs w:val="22"/>
                </w:rPr>
                <w:t>https://www.cpubenchmark.net/cpu_list.php</w:t>
              </w:r>
            </w:hyperlink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Pamięć RAM:</w:t>
            </w:r>
          </w:p>
        </w:tc>
        <w:tc>
          <w:tcPr>
            <w:tcW w:w="6809" w:type="dxa"/>
          </w:tcPr>
          <w:p w:rsidR="00D23398" w:rsidRPr="006A6857" w:rsidRDefault="008D7CC3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  <w:r w:rsidR="00D23398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GB  DDR4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0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Zintegrowana z procesorem z możliwością obsługi współdzielonej pamięci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Dysk:</w:t>
            </w:r>
          </w:p>
        </w:tc>
        <w:tc>
          <w:tcPr>
            <w:tcW w:w="6809" w:type="dxa"/>
          </w:tcPr>
          <w:p w:rsidR="00E21CA6" w:rsidRPr="006A6857" w:rsidRDefault="00E21CA6" w:rsidP="00E21C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Dysk M.2 SSD 512GB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PCIe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NVMe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7B0C" w:rsidRPr="006A6857" w:rsidRDefault="00D77B0C" w:rsidP="00D77B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Obudowa musi umożliwiać montaż dodatkowego dysku 2.5”. 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Wyposażenie multimedialne</w:t>
            </w:r>
          </w:p>
        </w:tc>
        <w:tc>
          <w:tcPr>
            <w:tcW w:w="6809" w:type="dxa"/>
          </w:tcPr>
          <w:p w:rsidR="00D23398" w:rsidRPr="006A6857" w:rsidRDefault="00D0179D" w:rsidP="00744C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6857">
              <w:rPr>
                <w:rFonts w:ascii="Times New Roman" w:hAnsi="Times New Roman" w:cs="Times New Roman"/>
                <w:bCs/>
              </w:rPr>
              <w:t>Karta dźwiękowa stereo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Wymagania dodatkowe</w:t>
            </w:r>
          </w:p>
        </w:tc>
        <w:tc>
          <w:tcPr>
            <w:tcW w:w="6809" w:type="dxa"/>
          </w:tcPr>
          <w:p w:rsidR="00D0179D" w:rsidRPr="006A6857" w:rsidRDefault="00D0179D" w:rsidP="00D0179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  <w:r w:rsidR="00D23398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Wbudowane porty i złącza:</w:t>
            </w:r>
          </w:p>
          <w:p w:rsidR="00026B43" w:rsidRPr="006A6857" w:rsidRDefault="00026B43" w:rsidP="00D0179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Panel przedni:</w:t>
            </w:r>
          </w:p>
          <w:p w:rsidR="00D0179D" w:rsidRPr="006A6857" w:rsidRDefault="00D0179D" w:rsidP="00D0179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USB 2.0 </w:t>
            </w:r>
            <w:r w:rsidR="00824CFA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–</w:t>
            </w: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 </w:t>
            </w:r>
            <w:r w:rsidR="00824CFA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 </w:t>
            </w:r>
            <w:r w:rsidR="00026B43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2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szt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.</w:t>
            </w:r>
          </w:p>
          <w:p w:rsidR="00D0179D" w:rsidRPr="006A6857" w:rsidRDefault="00D0179D" w:rsidP="00D0179D">
            <w:pPr>
              <w:suppressAutoHyphens w:val="0"/>
              <w:rPr>
                <w:rFonts w:ascii="Times New Roman" w:hAnsi="Times New Roman" w:cs="Times New Roman"/>
                <w:lang w:val="de-DE"/>
              </w:rPr>
            </w:pPr>
            <w:r w:rsidRPr="006A6857">
              <w:rPr>
                <w:rFonts w:ascii="Times New Roman" w:hAnsi="Times New Roman" w:cs="Times New Roman"/>
                <w:lang w:val="de-DE"/>
              </w:rPr>
              <w:t xml:space="preserve">USB 3.2 Gen. 1 </w:t>
            </w:r>
            <w:r w:rsidR="00824CFA" w:rsidRPr="006A6857">
              <w:rPr>
                <w:rFonts w:ascii="Times New Roman" w:hAnsi="Times New Roman" w:cs="Times New Roman"/>
                <w:lang w:val="de-DE"/>
              </w:rPr>
              <w:t xml:space="preserve">– </w:t>
            </w:r>
            <w:r w:rsidR="00026B43" w:rsidRPr="006A6857">
              <w:rPr>
                <w:rFonts w:ascii="Times New Roman" w:hAnsi="Times New Roman" w:cs="Times New Roman"/>
                <w:lang w:val="de-DE"/>
              </w:rPr>
              <w:t>2</w:t>
            </w:r>
            <w:r w:rsidRPr="006A685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6A6857">
              <w:rPr>
                <w:rFonts w:ascii="Times New Roman" w:hAnsi="Times New Roman" w:cs="Times New Roman"/>
                <w:lang w:val="de-DE"/>
              </w:rPr>
              <w:t>szt</w:t>
            </w:r>
            <w:proofErr w:type="spellEnd"/>
            <w:r w:rsidRPr="006A6857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26B43" w:rsidRPr="006A6857" w:rsidRDefault="00026B43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:rsidR="00026B43" w:rsidRPr="006A6857" w:rsidRDefault="00026B43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Panel tylny:</w:t>
            </w:r>
          </w:p>
          <w:p w:rsidR="00D0179D" w:rsidRPr="006A6857" w:rsidRDefault="00D0179D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Wyjście słuchawkowe/głośnikowe - 1 szt.</w:t>
            </w:r>
          </w:p>
          <w:p w:rsidR="00D0179D" w:rsidRPr="006A6857" w:rsidRDefault="00D0179D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HDMI - 1 szt.</w:t>
            </w:r>
          </w:p>
          <w:p w:rsidR="00D0179D" w:rsidRPr="006A6857" w:rsidRDefault="00D0179D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Display Port - 1 szt.</w:t>
            </w:r>
          </w:p>
          <w:p w:rsidR="00D0179D" w:rsidRPr="006A6857" w:rsidRDefault="00D0179D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Karta sieciowa LAN 10/100/1000 Ethernet RJ-45</w:t>
            </w:r>
          </w:p>
          <w:p w:rsidR="008F7ABF" w:rsidRPr="006A6857" w:rsidRDefault="008F7ABF" w:rsidP="008F7ABF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USB 2.0 –  2 szt.</w:t>
            </w:r>
          </w:p>
          <w:p w:rsidR="008F7ABF" w:rsidRPr="006A6857" w:rsidRDefault="008F7ABF" w:rsidP="008F7ABF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USB 3.2 Gen. 1 – 2 szt.</w:t>
            </w:r>
          </w:p>
          <w:p w:rsidR="00D0179D" w:rsidRPr="006A6857" w:rsidRDefault="00026B43" w:rsidP="00D0179D">
            <w:pPr>
              <w:suppressAutoHyphens w:val="0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 xml:space="preserve">2. </w:t>
            </w:r>
            <w:r w:rsidR="00D0179D" w:rsidRPr="006A6857">
              <w:rPr>
                <w:rFonts w:ascii="Times New Roman" w:hAnsi="Times New Roman" w:cs="Times New Roman"/>
              </w:rPr>
              <w:t>Mysz i klawiatura (układ US -QWERTY)</w:t>
            </w:r>
          </w:p>
        </w:tc>
      </w:tr>
      <w:tr w:rsidR="00E21CA6" w:rsidRPr="006A6857" w:rsidTr="00744C53">
        <w:tc>
          <w:tcPr>
            <w:tcW w:w="2689" w:type="dxa"/>
          </w:tcPr>
          <w:p w:rsidR="00E21CA6" w:rsidRPr="006A6857" w:rsidRDefault="00E21CA6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Obudowa</w:t>
            </w:r>
          </w:p>
        </w:tc>
        <w:tc>
          <w:tcPr>
            <w:tcW w:w="6809" w:type="dxa"/>
          </w:tcPr>
          <w:p w:rsidR="00E21CA6" w:rsidRPr="006A6857" w:rsidRDefault="00E21CA6" w:rsidP="00E21CA6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Mini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tower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lub SFF</w:t>
            </w:r>
          </w:p>
        </w:tc>
      </w:tr>
      <w:tr w:rsidR="009229EE" w:rsidRPr="006A6857" w:rsidTr="00744C53">
        <w:tc>
          <w:tcPr>
            <w:tcW w:w="2689" w:type="dxa"/>
          </w:tcPr>
          <w:p w:rsidR="009229EE" w:rsidRPr="006A6857" w:rsidRDefault="009229EE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BIOS</w:t>
            </w:r>
          </w:p>
        </w:tc>
        <w:tc>
          <w:tcPr>
            <w:tcW w:w="6809" w:type="dxa"/>
          </w:tcPr>
          <w:p w:rsidR="009229EE" w:rsidRPr="006A6857" w:rsidRDefault="009229EE" w:rsidP="00E21CA6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BIOS zgodny ze specyfikacją UEFI.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6809" w:type="dxa"/>
          </w:tcPr>
          <w:p w:rsidR="00D23398" w:rsidRPr="006A6857" w:rsidRDefault="00824CFA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System operacyjny </w:t>
            </w:r>
            <w:r w:rsidR="00D0179D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Windows 11</w:t>
            </w: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23398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w wersji Pro</w:t>
            </w:r>
          </w:p>
          <w:p w:rsidR="00D23398" w:rsidRPr="006A6857" w:rsidRDefault="00D23398" w:rsidP="00744C5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Zainstalowany system operacyjny niewymagający dodatkowej aktywacji za pomocą telefonu lub Internetu w firmie Microsoft</w:t>
            </w:r>
          </w:p>
        </w:tc>
      </w:tr>
      <w:tr w:rsidR="00B0529B" w:rsidRPr="006A6857" w:rsidTr="00B0529B">
        <w:trPr>
          <w:trHeight w:val="796"/>
        </w:trPr>
        <w:tc>
          <w:tcPr>
            <w:tcW w:w="2689" w:type="dxa"/>
          </w:tcPr>
          <w:p w:rsidR="00B0529B" w:rsidRPr="006A6857" w:rsidRDefault="00B0529B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Wsparcie techniczne producenta</w:t>
            </w:r>
          </w:p>
        </w:tc>
        <w:tc>
          <w:tcPr>
            <w:tcW w:w="6809" w:type="dxa"/>
          </w:tcPr>
          <w:p w:rsidR="00B0529B" w:rsidRPr="006A6857" w:rsidRDefault="00B0529B" w:rsidP="00AF49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Dedykowany portal techniczny producenta, umożliwiający Zamawiającemu zgłaszanie awarii oraz samodzielne zamawianie zamiennych komponentów. 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recovery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systemu operacyjnego). 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Warunki gwarancji</w:t>
            </w:r>
          </w:p>
        </w:tc>
        <w:tc>
          <w:tcPr>
            <w:tcW w:w="6809" w:type="dxa"/>
          </w:tcPr>
          <w:p w:rsidR="00D23398" w:rsidRPr="006A6857" w:rsidRDefault="00D77B0C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- D</w:t>
            </w:r>
            <w:r w:rsidR="00D23398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ostarczony sprzęt musi być fabrycznie nowy,</w:t>
            </w:r>
          </w:p>
          <w:p w:rsidR="00D23398" w:rsidRPr="006A6857" w:rsidRDefault="00D0179D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Gwarancja:  producenta, 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Next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Business Day min. 36 miesięcy</w:t>
            </w:r>
          </w:p>
        </w:tc>
      </w:tr>
      <w:tr w:rsidR="00D23398" w:rsidRPr="006A6857" w:rsidTr="00744C53">
        <w:tc>
          <w:tcPr>
            <w:tcW w:w="2689" w:type="dxa"/>
          </w:tcPr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Minimalne wymagania Pakietu biurowego:</w:t>
            </w:r>
          </w:p>
        </w:tc>
        <w:tc>
          <w:tcPr>
            <w:tcW w:w="6809" w:type="dxa"/>
          </w:tcPr>
          <w:p w:rsidR="006F2981" w:rsidRPr="006A6857" w:rsidRDefault="006F2981" w:rsidP="00B45408">
            <w:pPr>
              <w:suppressAutoHyphens w:val="0"/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1. Pełna polska wersja językowa </w:t>
            </w:r>
            <w:r w:rsidRPr="006A6857"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r w:rsidR="00E21CA6" w:rsidRPr="006A6857">
              <w:rPr>
                <w:rFonts w:ascii="Times New Roman" w:hAnsi="Times New Roman" w:cs="Times New Roman"/>
                <w:color w:val="000000"/>
              </w:rPr>
              <w:t>Licencja bezterminowa</w:t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lastRenderedPageBreak/>
              <w:t>3. Oprogramowanie będzie stosowane na potrzeby Urzędu Gminy w Radzanowie</w:t>
            </w:r>
            <w:r w:rsidRPr="006A6857">
              <w:rPr>
                <w:rFonts w:ascii="Times New Roman" w:hAnsi="Times New Roman" w:cs="Times New Roman"/>
                <w:color w:val="000000"/>
              </w:rPr>
              <w:br/>
              <w:t xml:space="preserve">4. Oprogramowanie musi umożliwiać tworzenie i edycję dokumentów elektronicznych w ustalonym standardzie, który spełnia następujące warunki: </w:t>
            </w:r>
            <w:r w:rsidRPr="006A6857">
              <w:rPr>
                <w:rFonts w:ascii="Times New Roman" w:hAnsi="Times New Roman" w:cs="Times New Roman"/>
                <w:color w:val="000000"/>
              </w:rPr>
              <w:br/>
              <w:t xml:space="preserve">• ma zdefiniowany układ informacji w postaci XML zgodnie z Rozporządzeniem Rady Ministrów z dnia 12 kwietnia 2012 r. w sprawie Krajowych Ram Interoperacyjności, minimalnych wymagań dla rejestrów publicznych i wymiany informacji w postaci elektronicznej oraz minimalnych wymagań dla systemów teleinformatycznych (Dz.U. 2012, poz. 526), • umożliwia wykorzystanie schematów XML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  <w:t>5</w:t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. Oprogramowanie musi umożliwiać dostosowanie dokumentów i szablonów do potrzeb.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  <w:t>6</w:t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. Oprogramowanie musi umożliwiać opatrywanie dokumentów metadanymi.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  <w:t>7</w:t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. Pakiet zintegrowanych aplikacji biurowych musi zawierać: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• edytor tekstów,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• arkusz kalkulacyjny,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• narzędzie do przygotowywania i prowadzenia prezentacji,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• narzędzie do zarządzania informacją prywatą (pocztą elektroniczną),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• narzędzie do tworzenia notatek przy pomocy klawiatury, </w:t>
            </w:r>
          </w:p>
          <w:p w:rsidR="006F2981" w:rsidRPr="00AF4955" w:rsidRDefault="006F2981" w:rsidP="006F29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49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Edytor tekstów musi umożliwiać: </w:t>
            </w:r>
          </w:p>
          <w:p w:rsidR="00AF4955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1. edycję i formatowanie tekstu w języku polskim wraz z obsługą języka polskiego w zakresie sprawdzania pisowni i poprawności gramatycznej oraz funkcjonalnością słownika wyrazów bliskoznacznych i autokorekty,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2. wstawianie oraz formatowanie tabel,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3. wstawianie oraz formatowanie obiektów graficznych,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4. wstawianie wykresów i tabel z arkusza kalkulacyjnego (wliczając tabele przestawne),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>5. automatyczne numerowanie rozdziałów, punktów, akapitów, tabel i rysunków,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6. automatyczne tworzenie spisów treści,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7. formatowanie nagłówków i stopek stron,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8. śledzenie i porównywanie zmian wprowadzonych przez użytkowników w dokumencie,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9. nagrywanie, tworzenie i edycję makr automatyzujących wykonywanie czynności,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10. określenie układu strony (pionowa/pozioma),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11. wydruk dokumentów,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12. wykonywanie korespondencji seryjnej bazując na danych adresowych pochodzących z arkusza kalkulacyjnego,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13. pracę na dokumentach utworzonych przy pomocy Microsoft Word 2003 lub Microsoft Word 2007 i 2010 i 2013 i 2016 z zapewnieniem bezproblemowej konwersji wszystkich elementów i atrybutów dokumentu, </w:t>
            </w:r>
            <w:r w:rsidR="00B45408" w:rsidRPr="006A6857">
              <w:rPr>
                <w:rFonts w:ascii="Times New Roman" w:hAnsi="Times New Roman" w:cs="Times New Roman"/>
                <w:color w:val="000000"/>
              </w:rPr>
              <w:br/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14. zabezpieczenie dokumentów hasłem przed odczytem oraz przed wprowadzaniem modyfikacji, </w:t>
            </w:r>
          </w:p>
          <w:p w:rsidR="006F2981" w:rsidRPr="006A6857" w:rsidRDefault="006F2981" w:rsidP="006F29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F2981" w:rsidRPr="00AF4955" w:rsidRDefault="006F2981" w:rsidP="006F29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49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Arkusz kalkulacyjny musi umożliwiać: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1. tworzenie raportów tabelarycznych,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2. tworzenie wykresów liniowych (wraz linią trendu), słupkowych, kołowych,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3. tworzenie arkuszy kalkulacyjnych zawierających teksty, dane liczbowe oraz formuły przeprowadzające operacje matematyczne, logiczne, </w:t>
            </w:r>
            <w:r w:rsidRPr="006A6857">
              <w:rPr>
                <w:rFonts w:ascii="Times New Roman" w:hAnsi="Times New Roman" w:cs="Times New Roman"/>
                <w:color w:val="000000"/>
              </w:rPr>
              <w:lastRenderedPageBreak/>
              <w:t xml:space="preserve">tekstowe, statystyczne oraz operacje na danych finansowych i na miarach czasu,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4. tworzenie raportów tabeli przestawnych umożliwiających dynamiczną zmianę wymiarów oraz wykresów bazujących na danych z tabeli przestawnych,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5. wyszukiwanie i zamianę danych,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6. wykonywanie analiz danych przy użyciu formatowania warunkowego,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7. nazywanie komórek arkusza i odwoływanie się w formułach po takiej nazwie,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8. nagrywanie, tworzenie i edycję makr automatyzujących wykonywanie czynności,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9. formatowanie czasu, daty i wartości finansowych z polskim formatem,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10. zapis wielu arkuszy kalkulacyjnych w jednym pliku,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>11. zachowanie pełnej zgodności z formatami plików utworzonych za pomocą</w:t>
            </w:r>
            <w:r w:rsidR="00BE0C21" w:rsidRPr="006A68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6857">
              <w:rPr>
                <w:rFonts w:ascii="Times New Roman" w:hAnsi="Times New Roman" w:cs="Times New Roman"/>
                <w:color w:val="000000"/>
              </w:rPr>
              <w:t xml:space="preserve">oprogramowania Microsoft Excel 2003 oraz Microsoft Excel 2007 i 2010 i 2013 i 2016, z uwzględnieniem poprawnej realizacji użytych w nich funkcji specjalnych i makropoleceń,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F2981" w:rsidRPr="00AF4955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4955">
              <w:rPr>
                <w:rFonts w:ascii="Times New Roman" w:hAnsi="Times New Roman" w:cs="Times New Roman"/>
                <w:b/>
                <w:color w:val="000000"/>
              </w:rPr>
              <w:t xml:space="preserve">Narzędzie do przygotowywania i prowadzenia prezentacji musi umożliwiać: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1. przygotowywanie prezentacji multimedialnych,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2. prezentowanie przy użyciu projektora multimedialnego,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3. drukowanie w formacie umożliwiającym robienie notatek,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4. zapisanie jako prezentacja tylko do odczytu,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5. nagrywanie narracji i dołączanie jej do prezentacji,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6. opatrywanie slajdów notatkami dla prezentera,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7. umieszczanie i formatowanie tekstów, obiektów graficznych, tabel, nagrań dźwiękowych i wideo,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8. umieszczanie tabel i wykresów pochodzących z arkusza kalkulacyjnego,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9. odświeżenie wykresu znajdującego się w prezentacji po zmianie danych w źródłowym arkuszu kalkulacyjnym,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10. tworzenie animacji obiektów i całych slajdów,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11. pełną zgodność z formatami plików utworzonych za pomocą oprogramowania MS PowerPoint 2003, MS PowerPoint 2007 i 2010 i 2013 i 2016. </w:t>
            </w:r>
          </w:p>
          <w:p w:rsidR="006F2981" w:rsidRPr="006A6857" w:rsidRDefault="006F2981" w:rsidP="006F29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F2981" w:rsidRPr="00AF4955" w:rsidRDefault="006F2981" w:rsidP="006F29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F49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Narzędzie do zarządzania informacją prywatną (pocztą elektroniczną) musi umożliwiać: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1. pobieranie i wysyłanie poczty elektronicznej z serwera pocztowego MS Exchange 2010/2013,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2. przechowywanie wiadomości na serwerze lub w lokalnym pliku tworzonym z zastosowaniem efektywnej kompresji danych,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3. filtrowanie niechcianej poczty elektronicznej (SPAM) oraz określanie list zablokowanych i bezpiecznych nadawców,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4. tworzenie katalogów, pozwalających katalogować pocztę elektroniczną, </w:t>
            </w:r>
          </w:p>
          <w:p w:rsidR="006F2981" w:rsidRPr="006A6857" w:rsidRDefault="006F2981" w:rsidP="00AF495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6857">
              <w:rPr>
                <w:rFonts w:ascii="Times New Roman" w:hAnsi="Times New Roman" w:cs="Times New Roman"/>
                <w:color w:val="000000"/>
              </w:rPr>
              <w:t xml:space="preserve">5. oprogramowanie zastosowane przez Wykonawcę nie może w momencie składania przez niego oferty mieć statusu zakończenia wsparcia technicznego producenta. </w:t>
            </w:r>
          </w:p>
          <w:p w:rsidR="00D23398" w:rsidRPr="006A6857" w:rsidRDefault="00D23398" w:rsidP="00744C53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D23398" w:rsidRDefault="00D23398" w:rsidP="00D23398">
      <w:pPr>
        <w:rPr>
          <w:rFonts w:ascii="Times New Roman" w:hAnsi="Times New Roman" w:cs="Times New Roman"/>
        </w:rPr>
      </w:pPr>
    </w:p>
    <w:p w:rsidR="00A119F0" w:rsidRDefault="00A119F0" w:rsidP="00D23398">
      <w:pPr>
        <w:rPr>
          <w:rFonts w:ascii="Times New Roman" w:hAnsi="Times New Roman" w:cs="Times New Roman"/>
        </w:rPr>
      </w:pPr>
    </w:p>
    <w:p w:rsidR="00A119F0" w:rsidRDefault="00A119F0" w:rsidP="00D23398">
      <w:pPr>
        <w:rPr>
          <w:rFonts w:ascii="Times New Roman" w:hAnsi="Times New Roman" w:cs="Times New Roman"/>
        </w:rPr>
      </w:pPr>
    </w:p>
    <w:p w:rsidR="00A119F0" w:rsidRDefault="00A119F0" w:rsidP="00D23398">
      <w:pPr>
        <w:rPr>
          <w:rFonts w:ascii="Times New Roman" w:hAnsi="Times New Roman" w:cs="Times New Roman"/>
        </w:rPr>
      </w:pPr>
    </w:p>
    <w:p w:rsidR="00D23398" w:rsidRPr="006A6857" w:rsidRDefault="008D602D" w:rsidP="008D602D">
      <w:pPr>
        <w:ind w:left="360"/>
        <w:rPr>
          <w:rFonts w:ascii="Times New Roman" w:hAnsi="Times New Roman" w:cs="Times New Roman"/>
          <w:b/>
        </w:rPr>
      </w:pPr>
      <w:r w:rsidRPr="006A6857">
        <w:rPr>
          <w:rFonts w:ascii="Times New Roman" w:eastAsia="Calibri" w:hAnsi="Times New Roman" w:cs="Times New Roman"/>
          <w:b/>
        </w:rPr>
        <w:lastRenderedPageBreak/>
        <w:t xml:space="preserve">2. </w:t>
      </w:r>
      <w:r w:rsidR="009229EE" w:rsidRPr="006A6857">
        <w:rPr>
          <w:rFonts w:ascii="Times New Roman" w:eastAsia="Calibri" w:hAnsi="Times New Roman" w:cs="Times New Roman"/>
          <w:b/>
        </w:rPr>
        <w:t>Notebook z systemem operacyjnym 1</w:t>
      </w:r>
      <w:r w:rsidR="00D23398" w:rsidRPr="006A6857">
        <w:rPr>
          <w:rFonts w:ascii="Times New Roman" w:eastAsia="Calibri" w:hAnsi="Times New Roman" w:cs="Times New Roman"/>
          <w:b/>
        </w:rPr>
        <w:t xml:space="preserve"> szt.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871"/>
        <w:gridCol w:w="6657"/>
      </w:tblGrid>
      <w:tr w:rsidR="00D23398" w:rsidRPr="00ED60F3" w:rsidTr="00AF4955">
        <w:tc>
          <w:tcPr>
            <w:tcW w:w="1871" w:type="dxa"/>
          </w:tcPr>
          <w:p w:rsidR="00D23398" w:rsidRPr="00ED60F3" w:rsidRDefault="00D23398" w:rsidP="002B47CD">
            <w:pPr>
              <w:pStyle w:val="Tretekstu"/>
              <w:rPr>
                <w:rFonts w:ascii="Times New Roman" w:hAnsi="Times New Roman" w:cs="Times New Roman"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6657" w:type="dxa"/>
          </w:tcPr>
          <w:p w:rsidR="00D23398" w:rsidRPr="00ED60F3" w:rsidRDefault="00D23398" w:rsidP="002B47CD">
            <w:pPr>
              <w:pStyle w:val="Tretekstu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sz w:val="22"/>
                <w:szCs w:val="22"/>
              </w:rPr>
              <w:t>Wymagania minimalne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Typ</w:t>
            </w:r>
          </w:p>
        </w:tc>
        <w:tc>
          <w:tcPr>
            <w:tcW w:w="6657" w:type="dxa"/>
          </w:tcPr>
          <w:p w:rsidR="00D23398" w:rsidRPr="006A6857" w:rsidRDefault="00D23398" w:rsidP="008D602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Komputer przenośny typu notebook z ekranem 15,6" </w:t>
            </w:r>
          </w:p>
          <w:p w:rsidR="008D602D" w:rsidRPr="006A6857" w:rsidRDefault="008F7ABF" w:rsidP="00AF4955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 ofercie wymagane jest podanie producenta i modelu, symbolu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657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Wielordzeniowy, zgodny z architekturą x86-64, obsługujący 64 bitowe instrukcje, umożliwiający uzyskanie w </w:t>
            </w:r>
            <w:r w:rsidR="00C26ABC"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teście wydajnościowym minimum 1</w:t>
            </w:r>
            <w:r w:rsidR="00CD270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45</w:t>
            </w: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00 pkt. (kolumna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Passmark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CPU Mark) w benchmarku CPU dostępnym na stronie: </w:t>
            </w:r>
          </w:p>
          <w:p w:rsidR="00D23398" w:rsidRPr="006A6857" w:rsidRDefault="00E5113B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hyperlink r:id="rId9" w:history="1">
              <w:r w:rsidR="00D23398" w:rsidRPr="006A6857">
                <w:rPr>
                  <w:rStyle w:val="Hipercze"/>
                  <w:rFonts w:ascii="Times New Roman" w:hAnsi="Times New Roman" w:cs="Times New Roman"/>
                  <w:b w:val="0"/>
                  <w:sz w:val="22"/>
                  <w:szCs w:val="22"/>
                </w:rPr>
                <w:t>https://www.cpubenchmark.net/cpu_list.php</w:t>
              </w:r>
            </w:hyperlink>
          </w:p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D602D" w:rsidRPr="006A6857" w:rsidTr="00AF4955">
        <w:tc>
          <w:tcPr>
            <w:tcW w:w="1871" w:type="dxa"/>
          </w:tcPr>
          <w:p w:rsidR="008D602D" w:rsidRPr="006A6857" w:rsidRDefault="008D602D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6657" w:type="dxa"/>
          </w:tcPr>
          <w:p w:rsidR="008D602D" w:rsidRPr="006A6857" w:rsidRDefault="008D602D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Matowy, LED, IPS, </w:t>
            </w: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FHD (1920x1080)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Pamięć RAM:</w:t>
            </w:r>
          </w:p>
        </w:tc>
        <w:tc>
          <w:tcPr>
            <w:tcW w:w="6657" w:type="dxa"/>
          </w:tcPr>
          <w:p w:rsidR="00D23398" w:rsidRPr="006A6857" w:rsidRDefault="00C26ABC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  <w:r w:rsidR="00D23398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GB  DDR4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657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Zintegrowana z procesorem z możliwością obsługi współdzielonej pamięci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Dysk:</w:t>
            </w:r>
          </w:p>
        </w:tc>
        <w:tc>
          <w:tcPr>
            <w:tcW w:w="6657" w:type="dxa"/>
          </w:tcPr>
          <w:p w:rsidR="00D23398" w:rsidRPr="006A6857" w:rsidRDefault="00C26ABC" w:rsidP="00AF49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Dysk M.2 SSD 512GB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PCIe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NVMe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Wyposażenie multimedialne</w:t>
            </w:r>
          </w:p>
        </w:tc>
        <w:tc>
          <w:tcPr>
            <w:tcW w:w="6657" w:type="dxa"/>
          </w:tcPr>
          <w:p w:rsidR="00D23398" w:rsidRPr="006A6857" w:rsidRDefault="00D23398" w:rsidP="002B47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6857">
              <w:rPr>
                <w:rFonts w:ascii="Times New Roman" w:hAnsi="Times New Roman" w:cs="Times New Roman"/>
                <w:bCs/>
              </w:rPr>
              <w:t>Karta dźwiękowa stereo,</w:t>
            </w:r>
          </w:p>
          <w:p w:rsidR="00CC1B52" w:rsidRPr="006A6857" w:rsidRDefault="00CC1B52" w:rsidP="00CC1B52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Wbudowane głośniki stereo</w:t>
            </w:r>
          </w:p>
          <w:p w:rsidR="00CC1B52" w:rsidRPr="006A6857" w:rsidRDefault="00CC1B52" w:rsidP="00CC1B52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Wbudowane dwa mikrofony</w:t>
            </w:r>
          </w:p>
          <w:p w:rsidR="00CC1B52" w:rsidRPr="006A6857" w:rsidRDefault="00CC1B52" w:rsidP="00CC1B5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6857">
              <w:rPr>
                <w:rFonts w:ascii="Times New Roman" w:hAnsi="Times New Roman" w:cs="Times New Roman"/>
                <w:bCs/>
              </w:rPr>
              <w:t xml:space="preserve">Kamera 1.0 </w:t>
            </w:r>
            <w:proofErr w:type="spellStart"/>
            <w:r w:rsidRPr="006A6857"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Wymagania dodatkowe</w:t>
            </w:r>
          </w:p>
        </w:tc>
        <w:tc>
          <w:tcPr>
            <w:tcW w:w="6657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Wbudowane porty i złącza:</w:t>
            </w:r>
          </w:p>
          <w:p w:rsidR="00D23398" w:rsidRPr="006A6857" w:rsidRDefault="00542367" w:rsidP="00D23398">
            <w:pPr>
              <w:pStyle w:val="Tretekstu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1 x HDMI min. w wersji 2.0</w:t>
            </w:r>
            <w:r w:rsidR="00D23398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542367" w:rsidRPr="006A6857" w:rsidRDefault="00026B43" w:rsidP="00D23398">
            <w:pPr>
              <w:pStyle w:val="Tretekstu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USB 3.2  - 2</w:t>
            </w:r>
            <w:r w:rsidR="00542367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42367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szt</w:t>
            </w:r>
            <w:proofErr w:type="spellEnd"/>
            <w:r w:rsidR="00542367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.</w:t>
            </w:r>
          </w:p>
          <w:p w:rsidR="00542367" w:rsidRPr="006A6857" w:rsidRDefault="00542367" w:rsidP="00D23398">
            <w:pPr>
              <w:pStyle w:val="Tretekstu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USB Typu-C – 1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szt</w:t>
            </w:r>
            <w:proofErr w:type="spellEnd"/>
          </w:p>
          <w:p w:rsidR="00D23398" w:rsidRPr="006A6857" w:rsidRDefault="00D23398" w:rsidP="00D23398">
            <w:pPr>
              <w:pStyle w:val="Tretekstu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 xml:space="preserve">1 x RJ-45 </w:t>
            </w:r>
            <w:r w:rsidR="005B55EB" w:rsidRPr="006A6857">
              <w:rPr>
                <w:rFonts w:ascii="Times New Roman" w:hAnsi="Times New Roman" w:cs="Times New Roman"/>
                <w:b w:val="0"/>
                <w:sz w:val="22"/>
                <w:szCs w:val="22"/>
                <w:lang w:val="de-DE"/>
              </w:rPr>
              <w:t>(LAN)</w:t>
            </w:r>
          </w:p>
          <w:p w:rsidR="00D23398" w:rsidRPr="006A6857" w:rsidRDefault="00D23398" w:rsidP="00D23398">
            <w:pPr>
              <w:pStyle w:val="Tretekstu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1 x złącze słuchawkowo/mikrofonowe COMBO lub 2 oddzielne złącza słuchawkowe oraz mikrofon</w:t>
            </w:r>
          </w:p>
          <w:p w:rsidR="00542367" w:rsidRPr="006A6857" w:rsidRDefault="00542367" w:rsidP="00542367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LAN 1 </w:t>
            </w:r>
            <w:proofErr w:type="spellStart"/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/s</w:t>
            </w:r>
          </w:p>
          <w:p w:rsidR="00542367" w:rsidRPr="006A6857" w:rsidRDefault="00542367" w:rsidP="00542367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Wi-Fi 6E</w:t>
            </w:r>
          </w:p>
          <w:p w:rsidR="00542367" w:rsidRPr="006A6857" w:rsidRDefault="00542367" w:rsidP="00542367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Moduł Bluetooth 5.2</w:t>
            </w:r>
          </w:p>
          <w:p w:rsidR="005B55EB" w:rsidRPr="006A6857" w:rsidRDefault="005B55EB" w:rsidP="00542367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hAnsi="Times New Roman" w:cs="Times New Roman"/>
              </w:rPr>
              <w:t xml:space="preserve">Czytnik kart pamięci </w:t>
            </w:r>
            <w:proofErr w:type="spellStart"/>
            <w:r w:rsidRPr="006A6857">
              <w:rPr>
                <w:rFonts w:ascii="Times New Roman" w:hAnsi="Times New Roman" w:cs="Times New Roman"/>
              </w:rPr>
              <w:t>microSD</w:t>
            </w:r>
            <w:proofErr w:type="spellEnd"/>
          </w:p>
          <w:p w:rsidR="00D23398" w:rsidRPr="006A6857" w:rsidRDefault="00CC1B52" w:rsidP="002B47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6857">
              <w:rPr>
                <w:rFonts w:ascii="Times New Roman" w:hAnsi="Times New Roman" w:cs="Times New Roman"/>
                <w:bCs/>
              </w:rPr>
              <w:t>Klawiatura podświetlana (kolor podświetlenia: biały)</w:t>
            </w:r>
          </w:p>
          <w:p w:rsidR="00225094" w:rsidRPr="006A6857" w:rsidRDefault="00225094" w:rsidP="002B47C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A6857">
              <w:rPr>
                <w:rFonts w:ascii="Times New Roman" w:hAnsi="Times New Roman" w:cs="Times New Roman"/>
                <w:bCs/>
              </w:rPr>
              <w:t>Wydzielona klawiatura numeryczna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System operacyjny</w:t>
            </w:r>
          </w:p>
        </w:tc>
        <w:tc>
          <w:tcPr>
            <w:tcW w:w="6657" w:type="dxa"/>
          </w:tcPr>
          <w:p w:rsidR="00D23398" w:rsidRPr="006A6857" w:rsidRDefault="005B55EB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System operacyjny Windows 11 w wersji Pro</w:t>
            </w:r>
          </w:p>
          <w:p w:rsidR="00D23398" w:rsidRPr="006A6857" w:rsidRDefault="00D23398" w:rsidP="002B47C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Zainstalowany system operacyjny niewymagający dodatkowej aktywacji za pomocą telefonu lub Internetu w firmie Microsoft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Warunki gwarancji</w:t>
            </w:r>
          </w:p>
        </w:tc>
        <w:tc>
          <w:tcPr>
            <w:tcW w:w="6657" w:type="dxa"/>
          </w:tcPr>
          <w:p w:rsidR="00D23398" w:rsidRPr="006A6857" w:rsidRDefault="00D23398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Gwarancja </w:t>
            </w:r>
            <w:r w:rsidR="00CC1B52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producenta min. 36 m-</w:t>
            </w:r>
            <w:proofErr w:type="spellStart"/>
            <w:r w:rsidR="00CC1B52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cy</w:t>
            </w:r>
            <w:proofErr w:type="spellEnd"/>
            <w:r w:rsidR="00CD27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on </w:t>
            </w:r>
            <w:proofErr w:type="spellStart"/>
            <w:r w:rsidR="00CD270C">
              <w:rPr>
                <w:rFonts w:ascii="Times New Roman" w:hAnsi="Times New Roman" w:cs="Times New Roman"/>
                <w:b w:val="0"/>
                <w:sz w:val="22"/>
                <w:szCs w:val="22"/>
              </w:rPr>
              <w:t>site</w:t>
            </w:r>
            <w:proofErr w:type="spellEnd"/>
            <w:r w:rsidR="00CD270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="00CD270C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Next</w:t>
            </w:r>
            <w:proofErr w:type="spellEnd"/>
            <w:r w:rsidR="00CD270C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Business Day</w:t>
            </w:r>
          </w:p>
        </w:tc>
      </w:tr>
      <w:tr w:rsidR="00D23398" w:rsidRPr="006A6857" w:rsidTr="00AF4955">
        <w:tc>
          <w:tcPr>
            <w:tcW w:w="1871" w:type="dxa"/>
          </w:tcPr>
          <w:p w:rsidR="00D23398" w:rsidRPr="006A6857" w:rsidRDefault="00CC1B52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Waga</w:t>
            </w:r>
          </w:p>
        </w:tc>
        <w:tc>
          <w:tcPr>
            <w:tcW w:w="6657" w:type="dxa"/>
          </w:tcPr>
          <w:p w:rsidR="00225094" w:rsidRPr="006A6857" w:rsidRDefault="00CC1B52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Max. 1.72 kg</w:t>
            </w:r>
          </w:p>
        </w:tc>
      </w:tr>
      <w:tr w:rsidR="00225094" w:rsidRPr="006A6857" w:rsidTr="00AF4955">
        <w:tc>
          <w:tcPr>
            <w:tcW w:w="1871" w:type="dxa"/>
          </w:tcPr>
          <w:p w:rsidR="00225094" w:rsidRPr="006A6857" w:rsidRDefault="00225094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Obudowa</w:t>
            </w:r>
          </w:p>
        </w:tc>
        <w:tc>
          <w:tcPr>
            <w:tcW w:w="6657" w:type="dxa"/>
          </w:tcPr>
          <w:p w:rsidR="00225094" w:rsidRPr="006A6857" w:rsidRDefault="00225094" w:rsidP="00225094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Aluminiowa pokrywa matrycy</w:t>
            </w:r>
          </w:p>
          <w:p w:rsidR="00225094" w:rsidRPr="006A6857" w:rsidRDefault="00225094" w:rsidP="00225094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Aluminiowe wnętrze laptopa</w:t>
            </w:r>
          </w:p>
          <w:p w:rsidR="00225094" w:rsidRPr="006A6857" w:rsidRDefault="00225094" w:rsidP="00225094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Aluminiowa obudowa</w:t>
            </w:r>
          </w:p>
        </w:tc>
      </w:tr>
    </w:tbl>
    <w:p w:rsidR="008A4ECE" w:rsidRDefault="008A4ECE" w:rsidP="008A4ECE">
      <w:pPr>
        <w:ind w:left="708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A119F0" w:rsidRDefault="00A119F0" w:rsidP="008A4ECE">
      <w:pPr>
        <w:ind w:left="708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A119F0" w:rsidRDefault="00A119F0" w:rsidP="008A4ECE">
      <w:pPr>
        <w:ind w:left="708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A119F0" w:rsidRDefault="00A119F0" w:rsidP="008A4ECE">
      <w:pPr>
        <w:ind w:left="708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A119F0" w:rsidRDefault="00A119F0" w:rsidP="008A4ECE">
      <w:pPr>
        <w:ind w:left="708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A119F0" w:rsidRDefault="00A119F0" w:rsidP="008A4ECE">
      <w:pPr>
        <w:ind w:left="708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8A4ECE" w:rsidRPr="009C5AA5" w:rsidRDefault="008A4ECE" w:rsidP="00A119F0">
      <w:pPr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lastRenderedPageBreak/>
        <w:t>Część</w:t>
      </w:r>
      <w:proofErr w:type="spellEnd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II - 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</w:rPr>
        <w:t xml:space="preserve">Zakup i dostawa dysków 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serwerow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ych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SSD  – 4 szt</w:t>
      </w:r>
      <w:r w:rsidR="009C5AA5"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572"/>
        <w:gridCol w:w="4956"/>
      </w:tblGrid>
      <w:tr w:rsidR="008A4ECE" w:rsidRPr="00ED60F3" w:rsidTr="00527D3C">
        <w:trPr>
          <w:trHeight w:val="264"/>
        </w:trPr>
        <w:tc>
          <w:tcPr>
            <w:tcW w:w="3572" w:type="dxa"/>
          </w:tcPr>
          <w:p w:rsidR="008A4ECE" w:rsidRPr="00ED60F3" w:rsidRDefault="008A4ECE" w:rsidP="00527D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b/>
                <w:sz w:val="22"/>
                <w:szCs w:val="22"/>
              </w:rPr>
              <w:t>Nazwa elementu, parametru lub cechy</w:t>
            </w:r>
          </w:p>
        </w:tc>
        <w:tc>
          <w:tcPr>
            <w:tcW w:w="4956" w:type="dxa"/>
          </w:tcPr>
          <w:p w:rsidR="008A4ECE" w:rsidRPr="00ED60F3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b/>
                <w:sz w:val="22"/>
                <w:szCs w:val="22"/>
              </w:rPr>
              <w:t>Wymagania minimalne</w:t>
            </w:r>
          </w:p>
        </w:tc>
      </w:tr>
      <w:tr w:rsidR="008A4ECE" w:rsidRPr="006A6857" w:rsidTr="00527D3C">
        <w:tc>
          <w:tcPr>
            <w:tcW w:w="3572" w:type="dxa"/>
          </w:tcPr>
          <w:p w:rsidR="008A4ECE" w:rsidRPr="006A6857" w:rsidRDefault="008A4ECE" w:rsidP="00527D3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Rodzaj dysku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SSD, Mixed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Use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,</w:t>
            </w:r>
          </w:p>
          <w:p w:rsidR="008A4ECE" w:rsidRPr="006A6857" w:rsidRDefault="008A4ECE" w:rsidP="00527D3C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 ofercie wymagane jest podanie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producenta,modelu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symbolu 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Format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2,5”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Pojemność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Min. 960GB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Technologia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MLC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Interfejs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SATA 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Przepustowość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6Gb/s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Maksymalna prędkość odczytu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Min. 540MB/s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Maksymalna prędkość zapisu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Min. 520MB/s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MTBF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</w:rPr>
              <w:t>2000000 h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DWPD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  <w:lang w:val="en-US"/>
              </w:rPr>
              <w:t>3</w:t>
            </w:r>
          </w:p>
        </w:tc>
      </w:tr>
      <w:tr w:rsidR="008A4ECE" w:rsidRPr="006A6857" w:rsidTr="00527D3C">
        <w:trPr>
          <w:trHeight w:val="264"/>
        </w:trPr>
        <w:tc>
          <w:tcPr>
            <w:tcW w:w="3572" w:type="dxa"/>
          </w:tcPr>
          <w:p w:rsidR="008A4ECE" w:rsidRPr="006A6857" w:rsidRDefault="008A4ECE" w:rsidP="00527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  <w:tc>
          <w:tcPr>
            <w:tcW w:w="4956" w:type="dxa"/>
          </w:tcPr>
          <w:p w:rsidR="008A4ECE" w:rsidRPr="006A6857" w:rsidRDefault="008A4ECE" w:rsidP="00527D3C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6A6857">
              <w:rPr>
                <w:rFonts w:cs="Times New Roman"/>
                <w:sz w:val="22"/>
                <w:szCs w:val="22"/>
              </w:rPr>
              <w:t>Gwarancja</w:t>
            </w:r>
            <w:r w:rsidRPr="006A6857">
              <w:rPr>
                <w:rFonts w:cs="Times New Roman"/>
                <w:sz w:val="22"/>
                <w:szCs w:val="22"/>
                <w:lang w:val="en-US"/>
              </w:rPr>
              <w:t xml:space="preserve"> min 5 </w:t>
            </w:r>
            <w:r w:rsidRPr="006A6857">
              <w:rPr>
                <w:rFonts w:cs="Times New Roman"/>
                <w:sz w:val="22"/>
                <w:szCs w:val="22"/>
              </w:rPr>
              <w:t>lat</w:t>
            </w:r>
          </w:p>
        </w:tc>
      </w:tr>
    </w:tbl>
    <w:p w:rsidR="00A119F0" w:rsidRPr="006A6857" w:rsidRDefault="00A119F0" w:rsidP="00D23398">
      <w:pPr>
        <w:rPr>
          <w:rFonts w:ascii="Times New Roman" w:eastAsia="Calibri" w:hAnsi="Times New Roman" w:cs="Times New Roman"/>
          <w:highlight w:val="yellow"/>
        </w:rPr>
      </w:pPr>
    </w:p>
    <w:p w:rsidR="009C5AA5" w:rsidRDefault="008A4ECE" w:rsidP="009C5AA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Część</w:t>
      </w:r>
      <w:proofErr w:type="spellEnd"/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I - 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</w:rPr>
        <w:t>Zakup i dostaw</w:t>
      </w:r>
      <w:r w:rsidRPr="009C5AA5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sy</w:t>
      </w:r>
      <w:r w:rsidR="005645AD"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stem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u</w:t>
      </w:r>
      <w:r w:rsidR="005645AD"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operacyjn</w:t>
      </w: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ego</w:t>
      </w:r>
      <w:r w:rsidR="005645AD"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D23398" w:rsidRPr="009C5AA5" w:rsidRDefault="005645AD" w:rsidP="009C5AA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do posiadanych serwerów</w:t>
      </w:r>
      <w:r w:rsidR="005D50B8"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2 szt</w:t>
      </w:r>
      <w:r w:rsidR="009C5AA5" w:rsidRPr="009C5AA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tbl>
      <w:tblPr>
        <w:tblW w:w="8646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6804"/>
      </w:tblGrid>
      <w:tr w:rsidR="00D6099D" w:rsidRPr="00ED60F3" w:rsidTr="002B47CD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99D" w:rsidRPr="00ED60F3" w:rsidRDefault="00D6099D" w:rsidP="002B47CD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D60F3">
              <w:rPr>
                <w:rFonts w:cs="Times New Roman"/>
                <w:b/>
                <w:sz w:val="22"/>
                <w:szCs w:val="22"/>
              </w:rPr>
              <w:t>Nazwa elementu, parametru lub cechy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99D" w:rsidRPr="00ED60F3" w:rsidRDefault="00D6099D" w:rsidP="002B47CD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D60F3">
              <w:rPr>
                <w:rFonts w:cs="Times New Roman"/>
                <w:b/>
                <w:bCs/>
                <w:sz w:val="22"/>
                <w:szCs w:val="22"/>
              </w:rPr>
              <w:t>Wymagania minimalne</w:t>
            </w:r>
          </w:p>
        </w:tc>
      </w:tr>
      <w:tr w:rsidR="00FF0A15" w:rsidRPr="006A6857" w:rsidTr="002B47CD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A15" w:rsidRPr="006A6857" w:rsidRDefault="00FF0A15" w:rsidP="002B47C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color w:val="000000"/>
                <w:sz w:val="22"/>
                <w:szCs w:val="22"/>
              </w:rPr>
              <w:t>System operacyjny serwerowy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A15" w:rsidRPr="006A6857" w:rsidRDefault="00FF0A15" w:rsidP="00D6099D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 xml:space="preserve">MS Windows Server Standard 2019 16 </w:t>
            </w:r>
            <w:proofErr w:type="spellStart"/>
            <w:r w:rsidRPr="006A6857">
              <w:rPr>
                <w:rFonts w:cs="Times New Roman"/>
                <w:bCs/>
                <w:sz w:val="22"/>
                <w:szCs w:val="22"/>
              </w:rPr>
              <w:t>Core</w:t>
            </w:r>
            <w:proofErr w:type="spellEnd"/>
            <w:r w:rsidRPr="006A6857">
              <w:rPr>
                <w:rFonts w:cs="Times New Roman"/>
                <w:bCs/>
                <w:sz w:val="22"/>
                <w:szCs w:val="22"/>
              </w:rPr>
              <w:t xml:space="preserve">–lub równoważny; Licencja uprawniająca do bezterminowego, nieograniczonego czasowo korzystania z oprogramowania; </w:t>
            </w:r>
          </w:p>
          <w:p w:rsidR="00FF0A15" w:rsidRPr="006A6857" w:rsidRDefault="00FF0A15" w:rsidP="00D6099D">
            <w:pPr>
              <w:pStyle w:val="Standard"/>
              <w:tabs>
                <w:tab w:val="left" w:pos="4477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Obsługa następujących ról: Serwer Active Directory, Serwer DNS, Serwer Plików, Serwer Internetowych usług informacyjnych zgodny z Microsoft IIS 8, Serwer DHCP, Serwer wydruku, Serwer zasad sieciowych; obsługa .NET Framework 4.5.</w:t>
            </w:r>
          </w:p>
        </w:tc>
      </w:tr>
      <w:tr w:rsidR="00FF0A15" w:rsidRPr="006A6857" w:rsidTr="002B47CD"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0A15" w:rsidRPr="006A6857" w:rsidRDefault="00FF0A15" w:rsidP="002B47CD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color w:val="000000"/>
                <w:sz w:val="22"/>
                <w:szCs w:val="22"/>
              </w:rPr>
              <w:t>Licencje dostępowe do serwera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F0A15" w:rsidRPr="006A6857" w:rsidRDefault="00FF0A15" w:rsidP="002B47CD">
            <w:pPr>
              <w:pStyle w:val="Standard"/>
              <w:tabs>
                <w:tab w:val="left" w:pos="4477"/>
              </w:tabs>
              <w:ind w:left="72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Licencje dostępowe dla użytkowników powyższego systemu -10 szt.</w:t>
            </w:r>
          </w:p>
        </w:tc>
      </w:tr>
    </w:tbl>
    <w:p w:rsidR="00A119F0" w:rsidRPr="00ED60F3" w:rsidRDefault="00A119F0" w:rsidP="00D23398">
      <w:pPr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C34347" w:rsidRPr="00ED60F3" w:rsidRDefault="00ED60F3" w:rsidP="00A119F0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Część</w:t>
      </w:r>
      <w:proofErr w:type="spellEnd"/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V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- 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</w:rPr>
        <w:t>Zakup i dostawa</w:t>
      </w:r>
      <w:r w:rsidRPr="00ED60F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D60F3">
        <w:rPr>
          <w:rFonts w:ascii="Times New Roman" w:eastAsia="Calibri" w:hAnsi="Times New Roman" w:cs="Times New Roman"/>
          <w:b/>
          <w:sz w:val="28"/>
          <w:szCs w:val="28"/>
          <w:u w:val="single"/>
        </w:rPr>
        <w:t>s</w:t>
      </w:r>
      <w:r w:rsidR="001C323B" w:rsidRPr="00ED60F3">
        <w:rPr>
          <w:rFonts w:ascii="Times New Roman" w:hAnsi="Times New Roman" w:cs="Times New Roman"/>
          <w:b/>
          <w:sz w:val="28"/>
          <w:szCs w:val="28"/>
          <w:u w:val="single"/>
        </w:rPr>
        <w:t>kaner</w:t>
      </w:r>
      <w:r w:rsidRPr="00ED60F3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C323B" w:rsidRPr="00ED6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dokumentów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 szt.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856"/>
        <w:gridCol w:w="4672"/>
      </w:tblGrid>
      <w:tr w:rsidR="001C323B" w:rsidRPr="00ED60F3" w:rsidTr="001C323B">
        <w:trPr>
          <w:trHeight w:val="264"/>
        </w:trPr>
        <w:tc>
          <w:tcPr>
            <w:tcW w:w="3856" w:type="dxa"/>
          </w:tcPr>
          <w:p w:rsidR="001C323B" w:rsidRPr="00ED60F3" w:rsidRDefault="001C323B" w:rsidP="002B47C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b/>
                <w:sz w:val="22"/>
                <w:szCs w:val="22"/>
              </w:rPr>
              <w:t>Nazwa elementu, parametru lub cechy</w:t>
            </w:r>
          </w:p>
        </w:tc>
        <w:tc>
          <w:tcPr>
            <w:tcW w:w="4672" w:type="dxa"/>
          </w:tcPr>
          <w:p w:rsidR="001C323B" w:rsidRPr="00ED60F3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60F3">
              <w:rPr>
                <w:rFonts w:ascii="Times New Roman" w:hAnsi="Times New Roman" w:cs="Times New Roman"/>
                <w:b/>
                <w:sz w:val="22"/>
                <w:szCs w:val="22"/>
              </w:rPr>
              <w:t>Wymagania minimalne</w:t>
            </w:r>
          </w:p>
        </w:tc>
      </w:tr>
      <w:tr w:rsidR="001C323B" w:rsidRPr="006A6857" w:rsidTr="001C323B">
        <w:tc>
          <w:tcPr>
            <w:tcW w:w="3856" w:type="dxa"/>
          </w:tcPr>
          <w:p w:rsidR="001C323B" w:rsidRPr="006A6857" w:rsidRDefault="001C323B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Rodzaj </w:t>
            </w:r>
          </w:p>
        </w:tc>
        <w:tc>
          <w:tcPr>
            <w:tcW w:w="4672" w:type="dxa"/>
          </w:tcPr>
          <w:p w:rsidR="001C323B" w:rsidRPr="006A6857" w:rsidRDefault="001C323B" w:rsidP="002B47CD">
            <w:pPr>
              <w:pStyle w:val="Tretekstu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Skaner płaski z automatycznym podajnikiem papieru (ADF)</w:t>
            </w:r>
          </w:p>
          <w:p w:rsidR="00375967" w:rsidRPr="006A6857" w:rsidRDefault="00375967" w:rsidP="002B47CD">
            <w:pPr>
              <w:pStyle w:val="Tretekstu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 ofercie wymagane jest podanie </w:t>
            </w:r>
            <w:proofErr w:type="spellStart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producenta,modelu</w:t>
            </w:r>
            <w:proofErr w:type="spellEnd"/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, symbolu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1C323B" w:rsidRPr="006A6857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Format</w:t>
            </w:r>
          </w:p>
        </w:tc>
        <w:tc>
          <w:tcPr>
            <w:tcW w:w="4672" w:type="dxa"/>
          </w:tcPr>
          <w:p w:rsidR="001C323B" w:rsidRPr="006A6857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A4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1C323B" w:rsidRPr="006A6857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skanowanie w kolorze</w:t>
            </w:r>
          </w:p>
        </w:tc>
        <w:tc>
          <w:tcPr>
            <w:tcW w:w="4672" w:type="dxa"/>
          </w:tcPr>
          <w:p w:rsidR="001C323B" w:rsidRPr="006A6857" w:rsidRDefault="001C323B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Tak</w:t>
            </w:r>
          </w:p>
          <w:p w:rsidR="001C323B" w:rsidRPr="006A6857" w:rsidRDefault="001C323B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1C323B" w:rsidRPr="006A6857" w:rsidRDefault="001C323B" w:rsidP="001C32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optyczna rozdzielczość skanowania</w:t>
            </w:r>
          </w:p>
        </w:tc>
        <w:tc>
          <w:tcPr>
            <w:tcW w:w="4672" w:type="dxa"/>
          </w:tcPr>
          <w:p w:rsidR="001C323B" w:rsidRPr="006A6857" w:rsidRDefault="00431C79" w:rsidP="002B47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600x600</w:t>
            </w:r>
            <w:r w:rsidRPr="006A685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A685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dpi</w:t>
            </w:r>
            <w:proofErr w:type="spellEnd"/>
            <w:r w:rsidRPr="006A685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1C323B" w:rsidRPr="006A6857" w:rsidRDefault="0061636F" w:rsidP="006163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Automatyczne </w:t>
            </w:r>
            <w:r w:rsidR="00431C79" w:rsidRPr="006A6857">
              <w:rPr>
                <w:rFonts w:ascii="Times New Roman" w:hAnsi="Times New Roman" w:cs="Times New Roman"/>
                <w:sz w:val="22"/>
                <w:szCs w:val="22"/>
              </w:rPr>
              <w:t>skanowanie dwustronne</w:t>
            </w:r>
          </w:p>
        </w:tc>
        <w:tc>
          <w:tcPr>
            <w:tcW w:w="4672" w:type="dxa"/>
          </w:tcPr>
          <w:p w:rsidR="001C323B" w:rsidRPr="006A6857" w:rsidRDefault="00431C79" w:rsidP="002B47CD">
            <w:pPr>
              <w:pStyle w:val="Tretekstu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Tak</w:t>
            </w:r>
            <w:r w:rsidR="00DC3E73" w:rsidRPr="006A6857">
              <w:rPr>
                <w:rFonts w:ascii="Times New Roman" w:hAnsi="Times New Roman" w:cs="Times New Roman"/>
                <w:b w:val="0"/>
                <w:sz w:val="22"/>
                <w:szCs w:val="22"/>
              </w:rPr>
              <w:t>, jednoprzebiegowe</w:t>
            </w:r>
          </w:p>
        </w:tc>
      </w:tr>
      <w:tr w:rsidR="00DC3E73" w:rsidRPr="006A6857" w:rsidTr="001C323B">
        <w:trPr>
          <w:trHeight w:val="264"/>
        </w:trPr>
        <w:tc>
          <w:tcPr>
            <w:tcW w:w="3856" w:type="dxa"/>
          </w:tcPr>
          <w:p w:rsidR="00DC3E73" w:rsidRPr="006A6857" w:rsidRDefault="00DC3E73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Szybkość skanowania</w:t>
            </w:r>
          </w:p>
        </w:tc>
        <w:tc>
          <w:tcPr>
            <w:tcW w:w="4672" w:type="dxa"/>
          </w:tcPr>
          <w:p w:rsidR="00DC3E73" w:rsidRPr="006A6857" w:rsidRDefault="00DC3E73" w:rsidP="00431C79">
            <w:pPr>
              <w:suppressAutoHyphens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40 </w:t>
            </w:r>
            <w:proofErr w:type="spellStart"/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str</w:t>
            </w:r>
            <w:proofErr w:type="spellEnd"/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/min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1C323B" w:rsidRPr="006A6857" w:rsidRDefault="00431C79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skanowanie do plików w formacie</w:t>
            </w:r>
          </w:p>
        </w:tc>
        <w:tc>
          <w:tcPr>
            <w:tcW w:w="4672" w:type="dxa"/>
          </w:tcPr>
          <w:p w:rsidR="00431C79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PEG</w:t>
            </w: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1C79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TIFF</w:t>
            </w: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1C79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PDF</w:t>
            </w: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1C79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PDF</w:t>
            </w:r>
            <w:r w:rsidR="00DC3E73"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proofErr w:type="spellStart"/>
            <w:r w:rsidR="00DC3E73" w:rsidRPr="006A6857">
              <w:rPr>
                <w:rFonts w:ascii="Times New Roman" w:eastAsia="Times New Roman" w:hAnsi="Times New Roman" w:cs="Times New Roman"/>
                <w:lang w:eastAsia="pl-PL"/>
              </w:rPr>
              <w:t>przeszukiwalny</w:t>
            </w:r>
            <w:proofErr w:type="spellEnd"/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1C323B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PDF/A</w:t>
            </w: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238C1" w:rsidRPr="006A6857" w:rsidRDefault="005238C1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DOCX</w:t>
            </w:r>
          </w:p>
          <w:p w:rsidR="005238C1" w:rsidRPr="006A6857" w:rsidRDefault="005238C1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XLSX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431C79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inne cechy</w:t>
            </w:r>
          </w:p>
          <w:p w:rsidR="001C323B" w:rsidRPr="006A6857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340559" w:rsidRPr="006A6857" w:rsidRDefault="005238C1" w:rsidP="00431C79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skanowanie do komputera,</w:t>
            </w:r>
            <w:r w:rsidR="00431C79" w:rsidRPr="006A6857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340559" w:rsidRPr="006A6857" w:rsidRDefault="00431C79" w:rsidP="00431C79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 xml:space="preserve">skanowanie do katalogu web, </w:t>
            </w:r>
          </w:p>
          <w:p w:rsidR="001C323B" w:rsidRPr="006A6857" w:rsidRDefault="00431C79" w:rsidP="00431C79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skanowanie do katalogu</w:t>
            </w:r>
            <w:r w:rsidR="005238C1" w:rsidRPr="006A6857">
              <w:rPr>
                <w:rFonts w:cs="Times New Roman"/>
                <w:bCs/>
                <w:sz w:val="22"/>
                <w:szCs w:val="22"/>
              </w:rPr>
              <w:t xml:space="preserve"> sieciowego</w:t>
            </w:r>
            <w:r w:rsidRPr="006A6857">
              <w:rPr>
                <w:rFonts w:cs="Times New Roman"/>
                <w:bCs/>
                <w:sz w:val="22"/>
                <w:szCs w:val="22"/>
              </w:rPr>
              <w:t>,</w:t>
            </w:r>
          </w:p>
          <w:p w:rsidR="00340559" w:rsidRPr="006A6857" w:rsidRDefault="00431C79" w:rsidP="00431C79">
            <w:pPr>
              <w:pStyle w:val="Standard"/>
              <w:spacing w:line="276" w:lineRule="auto"/>
              <w:rPr>
                <w:rFonts w:cs="Times New Roman"/>
                <w:bCs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 xml:space="preserve">skanowanie do email, </w:t>
            </w:r>
          </w:p>
          <w:p w:rsidR="00431C79" w:rsidRPr="006A6857" w:rsidRDefault="00431C79" w:rsidP="00431C7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bCs/>
                <w:sz w:val="22"/>
                <w:szCs w:val="22"/>
              </w:rPr>
              <w:t>skanowanie do chmury</w:t>
            </w:r>
          </w:p>
        </w:tc>
      </w:tr>
      <w:tr w:rsidR="00340559" w:rsidRPr="006A6857" w:rsidTr="001C323B">
        <w:trPr>
          <w:trHeight w:val="264"/>
        </w:trPr>
        <w:tc>
          <w:tcPr>
            <w:tcW w:w="3856" w:type="dxa"/>
          </w:tcPr>
          <w:p w:rsidR="00340559" w:rsidRPr="006A6857" w:rsidRDefault="0034055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Dodatkowe funkcje skanowania</w:t>
            </w:r>
          </w:p>
        </w:tc>
        <w:tc>
          <w:tcPr>
            <w:tcW w:w="4672" w:type="dxa"/>
          </w:tcPr>
          <w:p w:rsidR="00340559" w:rsidRPr="006A6857" w:rsidRDefault="00340559" w:rsidP="00431C7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 xml:space="preserve">Pomijanie pustych stron </w:t>
            </w:r>
          </w:p>
          <w:p w:rsidR="00340559" w:rsidRPr="006A6857" w:rsidRDefault="00340559" w:rsidP="003405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Automatyczny podział na obszary Automatyczna korekta położenia ukośnego,</w:t>
            </w:r>
          </w:p>
          <w:p w:rsidR="00340559" w:rsidRPr="006A6857" w:rsidRDefault="00340559" w:rsidP="003405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 xml:space="preserve">Automatyczne wykrywanie trybu czarno-białego i kolorowego, </w:t>
            </w:r>
          </w:p>
          <w:p w:rsidR="00340559" w:rsidRPr="006A6857" w:rsidRDefault="00340559" w:rsidP="003405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 xml:space="preserve">Automatyczny obrót obrazu, </w:t>
            </w:r>
          </w:p>
          <w:p w:rsidR="00340559" w:rsidRPr="006A6857" w:rsidRDefault="00340559" w:rsidP="003405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 xml:space="preserve">Poprawa tekstu, </w:t>
            </w:r>
          </w:p>
          <w:p w:rsidR="00340559" w:rsidRPr="006A6857" w:rsidRDefault="00340559" w:rsidP="003405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 xml:space="preserve">Wygładzenie krawędzi, </w:t>
            </w:r>
          </w:p>
          <w:p w:rsidR="00340559" w:rsidRPr="006A6857" w:rsidRDefault="00340559" w:rsidP="003405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 xml:space="preserve">Maskowanie nieostrości, 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1C323B" w:rsidRPr="006A6857" w:rsidRDefault="00431C79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ADF (Automatic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Document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Feeder</w:t>
            </w:r>
            <w:proofErr w:type="spellEnd"/>
            <w:r w:rsidRPr="006A68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72" w:type="dxa"/>
          </w:tcPr>
          <w:p w:rsidR="001C323B" w:rsidRPr="006A6857" w:rsidRDefault="00431C79" w:rsidP="002B47CD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Tak</w:t>
            </w:r>
          </w:p>
        </w:tc>
      </w:tr>
      <w:tr w:rsidR="001C323B" w:rsidRPr="006A6857" w:rsidTr="006A6857">
        <w:trPr>
          <w:trHeight w:val="556"/>
        </w:trPr>
        <w:tc>
          <w:tcPr>
            <w:tcW w:w="3856" w:type="dxa"/>
          </w:tcPr>
          <w:p w:rsidR="001C323B" w:rsidRPr="006A6857" w:rsidRDefault="00431C79" w:rsidP="006A6857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pojemność podajnika automatycznego (ADF)</w:t>
            </w:r>
          </w:p>
        </w:tc>
        <w:tc>
          <w:tcPr>
            <w:tcW w:w="4672" w:type="dxa"/>
          </w:tcPr>
          <w:p w:rsidR="001C323B" w:rsidRPr="006A6857" w:rsidRDefault="00431C79" w:rsidP="00431C79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6A6857">
              <w:rPr>
                <w:rFonts w:cs="Times New Roman"/>
                <w:sz w:val="22"/>
                <w:szCs w:val="22"/>
              </w:rPr>
              <w:t>100 arkuszy</w:t>
            </w:r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431C79" w:rsidRPr="006A6857" w:rsidRDefault="00431C79" w:rsidP="00431C79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Flatbed</w:t>
            </w:r>
            <w:proofErr w:type="spellEnd"/>
          </w:p>
          <w:p w:rsidR="001C323B" w:rsidRPr="006A6857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1C323B" w:rsidRPr="006A6857" w:rsidRDefault="00431C79" w:rsidP="002B47CD">
            <w:pPr>
              <w:pStyle w:val="Standard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A6857">
              <w:rPr>
                <w:rFonts w:cs="Times New Roman"/>
                <w:sz w:val="22"/>
                <w:szCs w:val="22"/>
                <w:lang w:val="en-US"/>
              </w:rPr>
              <w:t>Tak</w:t>
            </w:r>
            <w:proofErr w:type="spellEnd"/>
          </w:p>
        </w:tc>
      </w:tr>
      <w:tr w:rsidR="001C323B" w:rsidRPr="006A6857" w:rsidTr="001C323B">
        <w:trPr>
          <w:trHeight w:val="264"/>
        </w:trPr>
        <w:tc>
          <w:tcPr>
            <w:tcW w:w="3856" w:type="dxa"/>
          </w:tcPr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obsługiwane formaty nośników</w:t>
            </w:r>
          </w:p>
          <w:p w:rsidR="001C323B" w:rsidRPr="006A6857" w:rsidRDefault="001C323B" w:rsidP="002B47C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A4</w:t>
            </w:r>
            <w:r w:rsidRPr="006A6857">
              <w:rPr>
                <w:rFonts w:ascii="Times New Roman" w:eastAsia="Times New Roman" w:hAnsi="Times New Roman" w:cs="Times New Roman"/>
                <w:lang w:val="it-IT" w:eastAsia="pl-PL"/>
              </w:rPr>
              <w:t xml:space="preserve"> </w:t>
            </w:r>
          </w:p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A5</w:t>
            </w:r>
            <w:r w:rsidRPr="006A6857">
              <w:rPr>
                <w:rFonts w:ascii="Times New Roman" w:eastAsia="Times New Roman" w:hAnsi="Times New Roman" w:cs="Times New Roman"/>
                <w:lang w:val="it-IT" w:eastAsia="pl-PL"/>
              </w:rPr>
              <w:t xml:space="preserve"> </w:t>
            </w:r>
          </w:p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A6</w:t>
            </w:r>
            <w:r w:rsidRPr="006A6857">
              <w:rPr>
                <w:rFonts w:ascii="Times New Roman" w:eastAsia="Times New Roman" w:hAnsi="Times New Roman" w:cs="Times New Roman"/>
                <w:lang w:val="it-IT" w:eastAsia="pl-PL"/>
              </w:rPr>
              <w:t xml:space="preserve"> </w:t>
            </w:r>
          </w:p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B5</w:t>
            </w:r>
            <w:r w:rsidRPr="006A6857">
              <w:rPr>
                <w:rFonts w:ascii="Times New Roman" w:eastAsia="Times New Roman" w:hAnsi="Times New Roman" w:cs="Times New Roman"/>
                <w:lang w:val="it-IT" w:eastAsia="pl-PL"/>
              </w:rPr>
              <w:t xml:space="preserve"> </w:t>
            </w:r>
          </w:p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Letter</w:t>
            </w:r>
            <w:r w:rsidRPr="006A6857">
              <w:rPr>
                <w:rFonts w:ascii="Times New Roman" w:eastAsia="Times New Roman" w:hAnsi="Times New Roman" w:cs="Times New Roman"/>
                <w:lang w:val="it-IT" w:eastAsia="pl-PL"/>
              </w:rPr>
              <w:t xml:space="preserve"> </w:t>
            </w:r>
          </w:p>
          <w:p w:rsidR="00722615" w:rsidRPr="006A6857" w:rsidRDefault="00722615" w:rsidP="00722615">
            <w:pPr>
              <w:suppressAutoHyphens w:val="0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6A6857">
              <w:rPr>
                <w:rFonts w:ascii="Times New Roman" w:eastAsia="Times New Roman" w:hAnsi="Times New Roman" w:cs="Times New Roman"/>
                <w:bCs/>
                <w:lang w:val="it-IT" w:eastAsia="pl-PL"/>
              </w:rPr>
              <w:t>Legal</w:t>
            </w:r>
            <w:r w:rsidRPr="006A6857">
              <w:rPr>
                <w:rFonts w:ascii="Times New Roman" w:eastAsia="Times New Roman" w:hAnsi="Times New Roman" w:cs="Times New Roman"/>
                <w:lang w:val="it-IT" w:eastAsia="pl-PL"/>
              </w:rPr>
              <w:t xml:space="preserve"> </w:t>
            </w:r>
          </w:p>
          <w:p w:rsidR="001C323B" w:rsidRPr="006A6857" w:rsidRDefault="00722615" w:rsidP="00507720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6857">
              <w:rPr>
                <w:rFonts w:ascii="Times New Roman" w:eastAsia="Times New Roman" w:hAnsi="Times New Roman" w:cs="Times New Roman"/>
                <w:bCs/>
                <w:lang w:eastAsia="pl-PL"/>
              </w:rPr>
              <w:t>Executive</w:t>
            </w:r>
            <w:proofErr w:type="spellEnd"/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722615" w:rsidRPr="006A6857" w:rsidTr="001C323B">
        <w:trPr>
          <w:trHeight w:val="264"/>
        </w:trPr>
        <w:tc>
          <w:tcPr>
            <w:tcW w:w="3856" w:type="dxa"/>
          </w:tcPr>
          <w:p w:rsidR="00722615" w:rsidRPr="006A6857" w:rsidRDefault="00722615" w:rsidP="00722615">
            <w:pPr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możliwość pracy w sieci LAN</w:t>
            </w:r>
          </w:p>
        </w:tc>
        <w:tc>
          <w:tcPr>
            <w:tcW w:w="4672" w:type="dxa"/>
          </w:tcPr>
          <w:p w:rsidR="00722615" w:rsidRPr="006A6857" w:rsidRDefault="00722615" w:rsidP="00722615">
            <w:pPr>
              <w:rPr>
                <w:rFonts w:ascii="Times New Roman" w:hAnsi="Times New Roman" w:cs="Times New Roman"/>
              </w:rPr>
            </w:pPr>
            <w:r w:rsidRPr="006A6857">
              <w:rPr>
                <w:rFonts w:ascii="Times New Roman" w:hAnsi="Times New Roman" w:cs="Times New Roman"/>
              </w:rPr>
              <w:t>Tak</w:t>
            </w:r>
          </w:p>
        </w:tc>
      </w:tr>
      <w:tr w:rsidR="00722615" w:rsidRPr="006A6857" w:rsidTr="001C323B">
        <w:trPr>
          <w:trHeight w:val="264"/>
        </w:trPr>
        <w:tc>
          <w:tcPr>
            <w:tcW w:w="3856" w:type="dxa"/>
          </w:tcPr>
          <w:p w:rsidR="00722615" w:rsidRPr="006A6857" w:rsidRDefault="00907F92" w:rsidP="00722615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F045F7" w:rsidRPr="006A6857">
              <w:rPr>
                <w:rFonts w:ascii="Times New Roman" w:eastAsia="Times New Roman" w:hAnsi="Times New Roman" w:cs="Times New Roman"/>
                <w:lang w:eastAsia="pl-PL"/>
              </w:rPr>
              <w:t>tandard LAN</w:t>
            </w:r>
          </w:p>
        </w:tc>
        <w:tc>
          <w:tcPr>
            <w:tcW w:w="4672" w:type="dxa"/>
          </w:tcPr>
          <w:p w:rsidR="00722615" w:rsidRPr="006A6857" w:rsidRDefault="00F045F7" w:rsidP="00722615">
            <w:pPr>
              <w:suppressAutoHyphens w:val="0"/>
              <w:rPr>
                <w:rFonts w:ascii="Times New Roman" w:eastAsia="Times New Roman" w:hAnsi="Times New Roman" w:cs="Times New Roman"/>
                <w:bCs/>
                <w:lang w:val="fr-FR" w:eastAsia="pl-PL"/>
              </w:rPr>
            </w:pPr>
            <w:r w:rsidRPr="006A6857">
              <w:rPr>
                <w:rFonts w:ascii="Times New Roman" w:hAnsi="Times New Roman" w:cs="Times New Roman"/>
                <w:bCs/>
                <w:lang w:val="fr-FR"/>
              </w:rPr>
              <w:t>Ethernet</w:t>
            </w:r>
            <w:r w:rsidRPr="006A6857">
              <w:rPr>
                <w:rFonts w:ascii="Times New Roman" w:hAnsi="Times New Roman" w:cs="Times New Roman"/>
                <w:lang w:val="fr-FR"/>
              </w:rPr>
              <w:t xml:space="preserve"> (100 Base-TX / 10 Base-T)</w:t>
            </w:r>
          </w:p>
        </w:tc>
      </w:tr>
      <w:tr w:rsidR="00907F92" w:rsidRPr="006A6857" w:rsidTr="001C323B">
        <w:trPr>
          <w:trHeight w:val="264"/>
        </w:trPr>
        <w:tc>
          <w:tcPr>
            <w:tcW w:w="3856" w:type="dxa"/>
          </w:tcPr>
          <w:p w:rsidR="00907F92" w:rsidRPr="006A6857" w:rsidRDefault="009059F6" w:rsidP="00722615">
            <w:pPr>
              <w:suppressAutoHyphens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857">
              <w:rPr>
                <w:rFonts w:ascii="Times New Roman" w:eastAsia="Times New Roman" w:hAnsi="Times New Roman" w:cs="Times New Roman"/>
                <w:lang w:eastAsia="pl-PL"/>
              </w:rPr>
              <w:t>Obsługiwane systemy operacyjne</w:t>
            </w:r>
          </w:p>
        </w:tc>
        <w:tc>
          <w:tcPr>
            <w:tcW w:w="4672" w:type="dxa"/>
          </w:tcPr>
          <w:p w:rsidR="00907F92" w:rsidRPr="006A6857" w:rsidRDefault="009059F6" w:rsidP="00722615">
            <w:pPr>
              <w:suppressAutoHyphens w:val="0"/>
              <w:rPr>
                <w:rFonts w:ascii="Times New Roman" w:hAnsi="Times New Roman" w:cs="Times New Roman"/>
                <w:bCs/>
                <w:lang w:val="de-DE"/>
              </w:rPr>
            </w:pPr>
            <w:r w:rsidRPr="006A6857">
              <w:rPr>
                <w:rFonts w:ascii="Times New Roman" w:hAnsi="Times New Roman" w:cs="Times New Roman"/>
                <w:bCs/>
                <w:lang w:val="de-DE"/>
              </w:rPr>
              <w:t xml:space="preserve">Windows 11, Windows 10, Windows 7, </w:t>
            </w:r>
            <w:r w:rsidR="005238C1" w:rsidRPr="006A6857">
              <w:rPr>
                <w:rFonts w:ascii="Times New Roman" w:hAnsi="Times New Roman" w:cs="Times New Roman"/>
                <w:bCs/>
                <w:lang w:val="de-DE"/>
              </w:rPr>
              <w:t>Windows Server 2019</w:t>
            </w:r>
          </w:p>
        </w:tc>
      </w:tr>
      <w:tr w:rsidR="00907F92" w:rsidRPr="006A6857" w:rsidTr="001C323B">
        <w:trPr>
          <w:trHeight w:val="264"/>
        </w:trPr>
        <w:tc>
          <w:tcPr>
            <w:tcW w:w="3856" w:type="dxa"/>
          </w:tcPr>
          <w:p w:rsidR="00907F92" w:rsidRPr="006A6857" w:rsidRDefault="005238C1" w:rsidP="00722615">
            <w:pPr>
              <w:suppressAutoHyphens w:val="0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6A6857">
              <w:rPr>
                <w:rFonts w:ascii="Times New Roman" w:eastAsia="Times New Roman" w:hAnsi="Times New Roman" w:cs="Times New Roman"/>
                <w:lang w:val="de-DE" w:eastAsia="pl-PL"/>
              </w:rPr>
              <w:t>Gwarancja</w:t>
            </w:r>
            <w:proofErr w:type="spellEnd"/>
          </w:p>
        </w:tc>
        <w:tc>
          <w:tcPr>
            <w:tcW w:w="4672" w:type="dxa"/>
          </w:tcPr>
          <w:p w:rsidR="00907F92" w:rsidRPr="006A6857" w:rsidRDefault="00507720" w:rsidP="00722615">
            <w:pPr>
              <w:suppressAutoHyphens w:val="0"/>
              <w:rPr>
                <w:rFonts w:ascii="Times New Roman" w:hAnsi="Times New Roman" w:cs="Times New Roman"/>
                <w:bCs/>
                <w:lang w:val="de-DE"/>
              </w:rPr>
            </w:pPr>
            <w:r w:rsidRPr="006A6857">
              <w:rPr>
                <w:rFonts w:ascii="Times New Roman" w:hAnsi="Times New Roman" w:cs="Times New Roman"/>
                <w:bCs/>
                <w:lang w:val="de-DE"/>
              </w:rPr>
              <w:t xml:space="preserve">Min. </w:t>
            </w:r>
            <w:r w:rsidR="005238C1" w:rsidRPr="006A6857">
              <w:rPr>
                <w:rFonts w:ascii="Times New Roman" w:hAnsi="Times New Roman" w:cs="Times New Roman"/>
                <w:bCs/>
                <w:lang w:val="de-DE"/>
              </w:rPr>
              <w:t xml:space="preserve">3 </w:t>
            </w:r>
            <w:proofErr w:type="spellStart"/>
            <w:r w:rsidR="005238C1" w:rsidRPr="006A6857">
              <w:rPr>
                <w:rFonts w:ascii="Times New Roman" w:hAnsi="Times New Roman" w:cs="Times New Roman"/>
                <w:bCs/>
                <w:lang w:val="de-DE"/>
              </w:rPr>
              <w:t>lata</w:t>
            </w:r>
            <w:proofErr w:type="spellEnd"/>
            <w:r w:rsidR="005238C1" w:rsidRPr="006A6857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="005238C1" w:rsidRPr="006A6857">
              <w:rPr>
                <w:rFonts w:ascii="Times New Roman" w:hAnsi="Times New Roman" w:cs="Times New Roman"/>
                <w:bCs/>
                <w:lang w:val="de-DE"/>
              </w:rPr>
              <w:t>onsite</w:t>
            </w:r>
            <w:proofErr w:type="spellEnd"/>
          </w:p>
        </w:tc>
      </w:tr>
    </w:tbl>
    <w:p w:rsidR="006A6857" w:rsidRPr="006A6857" w:rsidRDefault="006A6857" w:rsidP="006A6857">
      <w:pPr>
        <w:rPr>
          <w:rFonts w:ascii="Times New Roman" w:hAnsi="Times New Roman" w:cs="Times New Roman"/>
          <w:lang w:val="de-DE"/>
        </w:rPr>
      </w:pPr>
      <w:r w:rsidRPr="006A6857">
        <w:rPr>
          <w:rFonts w:ascii="Times New Roman" w:hAnsi="Times New Roman" w:cs="Times New Roman"/>
          <w:b/>
          <w:sz w:val="28"/>
          <w:lang w:val="de-DE"/>
        </w:rPr>
        <w:t xml:space="preserve"> </w:t>
      </w:r>
    </w:p>
    <w:sectPr w:rsidR="006A6857" w:rsidRPr="006A6857" w:rsidSect="002B47CD">
      <w:headerReference w:type="default" r:id="rId10"/>
      <w:pgSz w:w="11906" w:h="16838"/>
      <w:pgMar w:top="1417" w:right="1417" w:bottom="1134" w:left="1417" w:header="426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3B" w:rsidRDefault="00E5113B">
      <w:pPr>
        <w:spacing w:after="0" w:line="240" w:lineRule="auto"/>
      </w:pPr>
      <w:r>
        <w:separator/>
      </w:r>
    </w:p>
  </w:endnote>
  <w:endnote w:type="continuationSeparator" w:id="0">
    <w:p w:rsidR="00E5113B" w:rsidRDefault="00E5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3B" w:rsidRDefault="00E5113B">
      <w:pPr>
        <w:spacing w:after="0" w:line="240" w:lineRule="auto"/>
      </w:pPr>
      <w:r>
        <w:separator/>
      </w:r>
    </w:p>
  </w:footnote>
  <w:footnote w:type="continuationSeparator" w:id="0">
    <w:p w:rsidR="00E5113B" w:rsidRDefault="00E5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57" w:rsidRPr="00FF1B00" w:rsidRDefault="006A6857" w:rsidP="002B47CD">
    <w:pPr>
      <w:pStyle w:val="Nagwek"/>
    </w:pPr>
    <w:r>
      <w:rPr>
        <w:noProof/>
        <w:lang w:eastAsia="pl-PL"/>
      </w:rPr>
      <w:drawing>
        <wp:inline distT="0" distB="0" distL="0" distR="0" wp14:anchorId="50D22A93" wp14:editId="29B834ED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CC82C9"/>
    <w:multiLevelType w:val="hybridMultilevel"/>
    <w:tmpl w:val="81E84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D3D0D"/>
    <w:multiLevelType w:val="hybridMultilevel"/>
    <w:tmpl w:val="877693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E5AABF"/>
    <w:multiLevelType w:val="hybridMultilevel"/>
    <w:tmpl w:val="BF3B3D7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B0830F"/>
    <w:multiLevelType w:val="hybridMultilevel"/>
    <w:tmpl w:val="7CB6B9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95E65C"/>
    <w:multiLevelType w:val="hybridMultilevel"/>
    <w:tmpl w:val="6BCF5CC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71E46"/>
    <w:multiLevelType w:val="hybridMultilevel"/>
    <w:tmpl w:val="BCD3F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A062B1"/>
    <w:multiLevelType w:val="hybridMultilevel"/>
    <w:tmpl w:val="62755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65A88"/>
    <w:multiLevelType w:val="hybridMultilevel"/>
    <w:tmpl w:val="9718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BAF86"/>
    <w:multiLevelType w:val="hybridMultilevel"/>
    <w:tmpl w:val="85C9AF2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1B7DBD"/>
    <w:multiLevelType w:val="hybridMultilevel"/>
    <w:tmpl w:val="C554549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774FFF"/>
    <w:multiLevelType w:val="hybridMultilevel"/>
    <w:tmpl w:val="D7FC57F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334C71"/>
    <w:multiLevelType w:val="hybridMultilevel"/>
    <w:tmpl w:val="CFCF6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751FB8"/>
    <w:multiLevelType w:val="multilevel"/>
    <w:tmpl w:val="3C921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1C192602"/>
    <w:multiLevelType w:val="hybridMultilevel"/>
    <w:tmpl w:val="9322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F16"/>
    <w:multiLevelType w:val="hybridMultilevel"/>
    <w:tmpl w:val="289B68B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607E49"/>
    <w:multiLevelType w:val="hybridMultilevel"/>
    <w:tmpl w:val="30769AC2"/>
    <w:lvl w:ilvl="0" w:tplc="E3E8C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9233038"/>
    <w:multiLevelType w:val="hybridMultilevel"/>
    <w:tmpl w:val="CBB178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856A98"/>
    <w:multiLevelType w:val="hybridMultilevel"/>
    <w:tmpl w:val="383E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655"/>
    <w:multiLevelType w:val="hybridMultilevel"/>
    <w:tmpl w:val="226E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3EAD"/>
    <w:multiLevelType w:val="hybridMultilevel"/>
    <w:tmpl w:val="2220C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F404E"/>
    <w:multiLevelType w:val="hybridMultilevel"/>
    <w:tmpl w:val="3BA8BCA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EDF041"/>
    <w:multiLevelType w:val="hybridMultilevel"/>
    <w:tmpl w:val="9F611B8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F70A95"/>
    <w:multiLevelType w:val="hybridMultilevel"/>
    <w:tmpl w:val="43CD5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355C91"/>
    <w:multiLevelType w:val="hybridMultilevel"/>
    <w:tmpl w:val="F23ED236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>
      <w:start w:val="1"/>
      <w:numFmt w:val="ideographDigital"/>
      <w:lvlText w:val="•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01FE"/>
    <w:multiLevelType w:val="hybridMultilevel"/>
    <w:tmpl w:val="184E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5D2"/>
    <w:multiLevelType w:val="hybridMultilevel"/>
    <w:tmpl w:val="AE60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84CF5"/>
    <w:multiLevelType w:val="hybridMultilevel"/>
    <w:tmpl w:val="EE5EA8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8C012D"/>
    <w:multiLevelType w:val="hybridMultilevel"/>
    <w:tmpl w:val="8226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EA6B3B"/>
    <w:multiLevelType w:val="hybridMultilevel"/>
    <w:tmpl w:val="18E0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0DAA"/>
    <w:multiLevelType w:val="hybridMultilevel"/>
    <w:tmpl w:val="3AFE8FB2"/>
    <w:lvl w:ilvl="0" w:tplc="25BCE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106F4"/>
    <w:multiLevelType w:val="hybridMultilevel"/>
    <w:tmpl w:val="B7469D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29"/>
  </w:num>
  <w:num w:numId="5">
    <w:abstractNumId w:val="0"/>
  </w:num>
  <w:num w:numId="6">
    <w:abstractNumId w:val="11"/>
  </w:num>
  <w:num w:numId="7">
    <w:abstractNumId w:val="20"/>
  </w:num>
  <w:num w:numId="8">
    <w:abstractNumId w:val="6"/>
  </w:num>
  <w:num w:numId="9">
    <w:abstractNumId w:val="23"/>
  </w:num>
  <w:num w:numId="10">
    <w:abstractNumId w:val="14"/>
  </w:num>
  <w:num w:numId="11">
    <w:abstractNumId w:val="2"/>
  </w:num>
  <w:num w:numId="12">
    <w:abstractNumId w:val="27"/>
  </w:num>
  <w:num w:numId="13">
    <w:abstractNumId w:val="1"/>
  </w:num>
  <w:num w:numId="14">
    <w:abstractNumId w:val="10"/>
  </w:num>
  <w:num w:numId="15">
    <w:abstractNumId w:val="9"/>
  </w:num>
  <w:num w:numId="16">
    <w:abstractNumId w:val="21"/>
  </w:num>
  <w:num w:numId="17">
    <w:abstractNumId w:val="4"/>
  </w:num>
  <w:num w:numId="18">
    <w:abstractNumId w:val="17"/>
  </w:num>
  <w:num w:numId="19">
    <w:abstractNumId w:val="8"/>
  </w:num>
  <w:num w:numId="20">
    <w:abstractNumId w:val="22"/>
  </w:num>
  <w:num w:numId="21">
    <w:abstractNumId w:val="32"/>
  </w:num>
  <w:num w:numId="22">
    <w:abstractNumId w:val="3"/>
  </w:num>
  <w:num w:numId="23">
    <w:abstractNumId w:val="5"/>
  </w:num>
  <w:num w:numId="24">
    <w:abstractNumId w:val="16"/>
  </w:num>
  <w:num w:numId="25">
    <w:abstractNumId w:val="18"/>
  </w:num>
  <w:num w:numId="26">
    <w:abstractNumId w:val="25"/>
  </w:num>
  <w:num w:numId="27">
    <w:abstractNumId w:val="13"/>
  </w:num>
  <w:num w:numId="28">
    <w:abstractNumId w:val="28"/>
  </w:num>
  <w:num w:numId="29">
    <w:abstractNumId w:val="26"/>
  </w:num>
  <w:num w:numId="30">
    <w:abstractNumId w:val="7"/>
  </w:num>
  <w:num w:numId="31">
    <w:abstractNumId w:val="19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8"/>
    <w:rsid w:val="000201ED"/>
    <w:rsid w:val="00026B43"/>
    <w:rsid w:val="0005184A"/>
    <w:rsid w:val="000641FE"/>
    <w:rsid w:val="000B6093"/>
    <w:rsid w:val="000E3173"/>
    <w:rsid w:val="000E4C34"/>
    <w:rsid w:val="00124D50"/>
    <w:rsid w:val="00127409"/>
    <w:rsid w:val="0016607A"/>
    <w:rsid w:val="001905C4"/>
    <w:rsid w:val="001A1C3A"/>
    <w:rsid w:val="001B1205"/>
    <w:rsid w:val="001B661E"/>
    <w:rsid w:val="001C323B"/>
    <w:rsid w:val="001E2192"/>
    <w:rsid w:val="001E21ED"/>
    <w:rsid w:val="001E48F7"/>
    <w:rsid w:val="00201008"/>
    <w:rsid w:val="00206F15"/>
    <w:rsid w:val="002165AC"/>
    <w:rsid w:val="0022339F"/>
    <w:rsid w:val="00225094"/>
    <w:rsid w:val="0026628E"/>
    <w:rsid w:val="00270805"/>
    <w:rsid w:val="00285F14"/>
    <w:rsid w:val="00295348"/>
    <w:rsid w:val="002B13DC"/>
    <w:rsid w:val="002B47CD"/>
    <w:rsid w:val="00340559"/>
    <w:rsid w:val="00351183"/>
    <w:rsid w:val="003605A0"/>
    <w:rsid w:val="00375967"/>
    <w:rsid w:val="00386C50"/>
    <w:rsid w:val="003B1F5B"/>
    <w:rsid w:val="00413DF9"/>
    <w:rsid w:val="0042746B"/>
    <w:rsid w:val="00431C79"/>
    <w:rsid w:val="00432785"/>
    <w:rsid w:val="00434378"/>
    <w:rsid w:val="0047288D"/>
    <w:rsid w:val="004935CB"/>
    <w:rsid w:val="004D4067"/>
    <w:rsid w:val="004F6933"/>
    <w:rsid w:val="00501266"/>
    <w:rsid w:val="00507720"/>
    <w:rsid w:val="00520F3D"/>
    <w:rsid w:val="005238C1"/>
    <w:rsid w:val="00525F09"/>
    <w:rsid w:val="00527EB6"/>
    <w:rsid w:val="00531DBA"/>
    <w:rsid w:val="00532ABA"/>
    <w:rsid w:val="00534608"/>
    <w:rsid w:val="00542367"/>
    <w:rsid w:val="00551859"/>
    <w:rsid w:val="0056090E"/>
    <w:rsid w:val="00560FC2"/>
    <w:rsid w:val="005645AD"/>
    <w:rsid w:val="005848A9"/>
    <w:rsid w:val="00586345"/>
    <w:rsid w:val="00587AB8"/>
    <w:rsid w:val="005B55EB"/>
    <w:rsid w:val="005C1FB1"/>
    <w:rsid w:val="005D50B8"/>
    <w:rsid w:val="005D69A3"/>
    <w:rsid w:val="005D7A18"/>
    <w:rsid w:val="00600555"/>
    <w:rsid w:val="00604B09"/>
    <w:rsid w:val="00616148"/>
    <w:rsid w:val="0061636F"/>
    <w:rsid w:val="00616D2A"/>
    <w:rsid w:val="0064041F"/>
    <w:rsid w:val="006752A0"/>
    <w:rsid w:val="00676CDB"/>
    <w:rsid w:val="00687A76"/>
    <w:rsid w:val="006A6857"/>
    <w:rsid w:val="006D6F74"/>
    <w:rsid w:val="006D7A06"/>
    <w:rsid w:val="006E4828"/>
    <w:rsid w:val="006F1862"/>
    <w:rsid w:val="006F2981"/>
    <w:rsid w:val="006F493A"/>
    <w:rsid w:val="00722615"/>
    <w:rsid w:val="00744C53"/>
    <w:rsid w:val="0076258A"/>
    <w:rsid w:val="00784CEE"/>
    <w:rsid w:val="0079180A"/>
    <w:rsid w:val="007E33A4"/>
    <w:rsid w:val="007F7E30"/>
    <w:rsid w:val="00820FBC"/>
    <w:rsid w:val="00824CFA"/>
    <w:rsid w:val="008274CA"/>
    <w:rsid w:val="00845267"/>
    <w:rsid w:val="0084708D"/>
    <w:rsid w:val="00847B80"/>
    <w:rsid w:val="008623C1"/>
    <w:rsid w:val="008A4ECE"/>
    <w:rsid w:val="008D602D"/>
    <w:rsid w:val="008D7CC3"/>
    <w:rsid w:val="008E6494"/>
    <w:rsid w:val="008F2346"/>
    <w:rsid w:val="008F54B6"/>
    <w:rsid w:val="008F7ABF"/>
    <w:rsid w:val="009059F6"/>
    <w:rsid w:val="00907F92"/>
    <w:rsid w:val="009229EE"/>
    <w:rsid w:val="00940C07"/>
    <w:rsid w:val="00944A3B"/>
    <w:rsid w:val="0094691A"/>
    <w:rsid w:val="009653AC"/>
    <w:rsid w:val="00967A98"/>
    <w:rsid w:val="00973AC8"/>
    <w:rsid w:val="00974BDF"/>
    <w:rsid w:val="00986D1D"/>
    <w:rsid w:val="00993EA9"/>
    <w:rsid w:val="009C4E19"/>
    <w:rsid w:val="009C5AA5"/>
    <w:rsid w:val="009E456C"/>
    <w:rsid w:val="009F082B"/>
    <w:rsid w:val="009F44A3"/>
    <w:rsid w:val="00A07E43"/>
    <w:rsid w:val="00A1124E"/>
    <w:rsid w:val="00A118DD"/>
    <w:rsid w:val="00A119F0"/>
    <w:rsid w:val="00A52CA3"/>
    <w:rsid w:val="00A74341"/>
    <w:rsid w:val="00AA17C7"/>
    <w:rsid w:val="00AE4A1C"/>
    <w:rsid w:val="00AF18C5"/>
    <w:rsid w:val="00AF4955"/>
    <w:rsid w:val="00B0529B"/>
    <w:rsid w:val="00B32126"/>
    <w:rsid w:val="00B45408"/>
    <w:rsid w:val="00B55F23"/>
    <w:rsid w:val="00B73FBE"/>
    <w:rsid w:val="00B80265"/>
    <w:rsid w:val="00B81651"/>
    <w:rsid w:val="00BA701A"/>
    <w:rsid w:val="00BE0AB0"/>
    <w:rsid w:val="00BE0C21"/>
    <w:rsid w:val="00BE17B0"/>
    <w:rsid w:val="00C26ABC"/>
    <w:rsid w:val="00C31DCF"/>
    <w:rsid w:val="00C34347"/>
    <w:rsid w:val="00C90078"/>
    <w:rsid w:val="00CC1B52"/>
    <w:rsid w:val="00CD270C"/>
    <w:rsid w:val="00CE5F95"/>
    <w:rsid w:val="00CF496A"/>
    <w:rsid w:val="00D0179D"/>
    <w:rsid w:val="00D02AC2"/>
    <w:rsid w:val="00D075F3"/>
    <w:rsid w:val="00D23398"/>
    <w:rsid w:val="00D4380A"/>
    <w:rsid w:val="00D6099D"/>
    <w:rsid w:val="00D77B0C"/>
    <w:rsid w:val="00D805A7"/>
    <w:rsid w:val="00D91D05"/>
    <w:rsid w:val="00DA0ADE"/>
    <w:rsid w:val="00DA0D2C"/>
    <w:rsid w:val="00DA5994"/>
    <w:rsid w:val="00DC3E73"/>
    <w:rsid w:val="00E0388D"/>
    <w:rsid w:val="00E20AC8"/>
    <w:rsid w:val="00E21CA6"/>
    <w:rsid w:val="00E5113B"/>
    <w:rsid w:val="00E51E2E"/>
    <w:rsid w:val="00E773E2"/>
    <w:rsid w:val="00E77BDF"/>
    <w:rsid w:val="00E9392C"/>
    <w:rsid w:val="00EB1A27"/>
    <w:rsid w:val="00EB7CD8"/>
    <w:rsid w:val="00ED60F3"/>
    <w:rsid w:val="00EF12B5"/>
    <w:rsid w:val="00F045F7"/>
    <w:rsid w:val="00F2332A"/>
    <w:rsid w:val="00F52E38"/>
    <w:rsid w:val="00F53454"/>
    <w:rsid w:val="00F57559"/>
    <w:rsid w:val="00F64EA7"/>
    <w:rsid w:val="00F71769"/>
    <w:rsid w:val="00FA666F"/>
    <w:rsid w:val="00FD02C4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2F71-4042-4107-AE82-F83ADD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98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39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2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3398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D23398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D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23398"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rsid w:val="00D23398"/>
    <w:pPr>
      <w:ind w:left="720"/>
      <w:contextualSpacing/>
    </w:pPr>
  </w:style>
  <w:style w:type="paragraph" w:customStyle="1" w:styleId="Standard">
    <w:name w:val="Standard"/>
    <w:qFormat/>
    <w:rsid w:val="00D23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2339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D23398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D23398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3398"/>
    <w:rPr>
      <w:color w:val="0563C1" w:themeColor="hyperlink"/>
      <w:u w:val="single"/>
    </w:rPr>
  </w:style>
  <w:style w:type="paragraph" w:customStyle="1" w:styleId="Default">
    <w:name w:val="Default"/>
    <w:rsid w:val="00D23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2339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3398"/>
  </w:style>
  <w:style w:type="character" w:customStyle="1" w:styleId="markedcontent">
    <w:name w:val="markedcontent"/>
    <w:basedOn w:val="Domylnaczcionkaakapitu"/>
    <w:rsid w:val="00744C53"/>
  </w:style>
  <w:style w:type="character" w:styleId="UyteHipercze">
    <w:name w:val="FollowedHyperlink"/>
    <w:basedOn w:val="Domylnaczcionkaakapitu"/>
    <w:uiPriority w:val="99"/>
    <w:semiHidden/>
    <w:unhideWhenUsed/>
    <w:rsid w:val="00820FB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2FEF-7A59-4E5B-8C09-C4063B42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1978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Habera</dc:creator>
  <cp:keywords/>
  <dc:description/>
  <cp:lastModifiedBy>Urząd Gminy Radzanów</cp:lastModifiedBy>
  <cp:revision>12</cp:revision>
  <dcterms:created xsi:type="dcterms:W3CDTF">2022-09-28T07:07:00Z</dcterms:created>
  <dcterms:modified xsi:type="dcterms:W3CDTF">2022-11-07T11:16:00Z</dcterms:modified>
</cp:coreProperties>
</file>