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66" w:rsidRPr="00BF16D7" w:rsidRDefault="00D67C66" w:rsidP="00D67C66">
      <w:pPr>
        <w:tabs>
          <w:tab w:val="left" w:pos="6360"/>
        </w:tabs>
        <w:jc w:val="both"/>
      </w:pPr>
      <w:r>
        <w:t>Do</w:t>
      </w:r>
      <w:r w:rsidRPr="00BF16D7">
        <w:t xml:space="preserve"> prowadzonego przez Wójta Gminy Radzanów  rejestru działalności  regulowanej w zakresie odbierania odpadów komunalnych od właścicieli nieruchomości na terenie gminy Radzanów w dniu </w:t>
      </w:r>
      <w:r>
        <w:t>30</w:t>
      </w:r>
      <w:r w:rsidRPr="00BF16D7">
        <w:t>.1</w:t>
      </w:r>
      <w:r>
        <w:t>1</w:t>
      </w:r>
      <w:r w:rsidRPr="00BF16D7">
        <w:t>.2020r. pod numerem BRG.</w:t>
      </w:r>
      <w:r>
        <w:t xml:space="preserve">7 </w:t>
      </w:r>
      <w:r w:rsidRPr="00BF16D7">
        <w:t>20</w:t>
      </w:r>
      <w:r>
        <w:t>12</w:t>
      </w:r>
      <w:r w:rsidRPr="00BF16D7">
        <w:t xml:space="preserve">, na podstawie wniosku z dnia  </w:t>
      </w:r>
      <w:r>
        <w:t>18</w:t>
      </w:r>
      <w:r w:rsidRPr="00BF16D7">
        <w:t xml:space="preserve">.11.2020 r. /data wpływu   </w:t>
      </w:r>
      <w:r>
        <w:t>24</w:t>
      </w:r>
      <w:r w:rsidRPr="00BF16D7">
        <w:t>.1</w:t>
      </w:r>
      <w:r>
        <w:t>1.2020 r.</w:t>
      </w:r>
    </w:p>
    <w:p w:rsidR="00D67C66" w:rsidRPr="004F4F17" w:rsidRDefault="00D67C66" w:rsidP="00D67C66">
      <w:pPr>
        <w:tabs>
          <w:tab w:val="left" w:pos="6360"/>
        </w:tabs>
        <w:jc w:val="both"/>
        <w:rPr>
          <w:i/>
        </w:rPr>
      </w:pPr>
    </w:p>
    <w:p w:rsidR="00D67C66" w:rsidRDefault="00D67C66" w:rsidP="00D67C66">
      <w:pPr>
        <w:tabs>
          <w:tab w:val="left" w:pos="6360"/>
        </w:tabs>
        <w:jc w:val="both"/>
        <w:rPr>
          <w:i/>
        </w:rPr>
      </w:pPr>
      <w:r w:rsidRPr="004F4F17">
        <w:rPr>
          <w:b/>
          <w:i/>
        </w:rPr>
        <w:t>dokonano rozszerzenia zarejestrowanej listy odpadów o niżej wymienione rodzaje odpadów.</w:t>
      </w:r>
      <w:r w:rsidRPr="004F4F17">
        <w:rPr>
          <w:i/>
        </w:rPr>
        <w:t xml:space="preserve"> </w:t>
      </w:r>
    </w:p>
    <w:p w:rsidR="00D67C66" w:rsidRDefault="00D67C66" w:rsidP="00D67C66">
      <w:pPr>
        <w:tabs>
          <w:tab w:val="left" w:pos="6360"/>
        </w:tabs>
        <w:jc w:val="both"/>
        <w:rPr>
          <w:i/>
        </w:rPr>
      </w:pPr>
    </w:p>
    <w:p w:rsidR="00D67C66" w:rsidRDefault="00D67C66" w:rsidP="00D67C66">
      <w:pPr>
        <w:ind w:left="360"/>
      </w:pPr>
      <w:r>
        <w:t>Przedsiębiorstwo Usług Komunalnych  ATK Recykling</w:t>
      </w:r>
    </w:p>
    <w:p w:rsidR="00D67C66" w:rsidRDefault="00D67C66" w:rsidP="00D67C66">
      <w:pPr>
        <w:rPr>
          <w:sz w:val="14"/>
          <w:szCs w:val="14"/>
        </w:rPr>
      </w:pPr>
      <w:r w:rsidRPr="00F515A3">
        <w:rPr>
          <w:sz w:val="14"/>
          <w:szCs w:val="14"/>
        </w:rPr>
        <w:t>…………………………………………………………………………………………………..............................................................................</w:t>
      </w:r>
      <w:r>
        <w:rPr>
          <w:sz w:val="14"/>
          <w:szCs w:val="14"/>
        </w:rPr>
        <w:t>.................................</w:t>
      </w:r>
    </w:p>
    <w:p w:rsidR="00D67C66" w:rsidRPr="00F515A3" w:rsidRDefault="00D67C66" w:rsidP="00D67C66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(firma przedsiębiorcy)</w:t>
      </w:r>
    </w:p>
    <w:p w:rsidR="00D67C66" w:rsidRDefault="00D67C66" w:rsidP="00D67C66">
      <w:pPr>
        <w:rPr>
          <w:sz w:val="14"/>
          <w:szCs w:val="14"/>
        </w:rPr>
      </w:pPr>
      <w:r>
        <w:t xml:space="preserve">      26 – 600 Radom, ul. Traugutta 20 A lok 2 i 4 </w:t>
      </w:r>
      <w:r w:rsidRPr="00F515A3">
        <w:rPr>
          <w:sz w:val="14"/>
          <w:szCs w:val="14"/>
        </w:rPr>
        <w:t>……………………………………………………………………………………………………</w:t>
      </w:r>
      <w:r>
        <w:rPr>
          <w:sz w:val="14"/>
          <w:szCs w:val="14"/>
        </w:rPr>
        <w:t>……………………………………………………………………...</w:t>
      </w:r>
    </w:p>
    <w:p w:rsidR="00D67C66" w:rsidRPr="00F515A3" w:rsidRDefault="00D67C66" w:rsidP="00D67C66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(adres przedsiębiorcy)</w:t>
      </w:r>
    </w:p>
    <w:p w:rsidR="00D67C66" w:rsidRDefault="00D67C66" w:rsidP="00D67C66">
      <w:pPr>
        <w:ind w:left="360"/>
      </w:pPr>
      <w:r>
        <w:t xml:space="preserve">            948 – 101 – 54 – 21 </w:t>
      </w:r>
    </w:p>
    <w:p w:rsidR="00D67C66" w:rsidRDefault="00D67C66" w:rsidP="00D67C66">
      <w:pPr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D67C66" w:rsidRPr="00A43D0B" w:rsidRDefault="00D67C66" w:rsidP="00D67C66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(NIP przedsiębiorcy)</w:t>
      </w:r>
    </w:p>
    <w:p w:rsidR="00D67C66" w:rsidRDefault="00D67C66" w:rsidP="00D67C66">
      <w:pPr>
        <w:ind w:left="360"/>
      </w:pPr>
      <w:r>
        <w:t xml:space="preserve">             670650012</w:t>
      </w:r>
    </w:p>
    <w:p w:rsidR="00D67C66" w:rsidRDefault="00D67C66" w:rsidP="00D67C66">
      <w:pPr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D67C66" w:rsidRPr="00A43D0B" w:rsidRDefault="00D67C66" w:rsidP="00D67C66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(REGON przedsiębiorcy)</w:t>
      </w:r>
    </w:p>
    <w:p w:rsidR="00D67C66" w:rsidRDefault="00D67C66" w:rsidP="00D67C66">
      <w:pPr>
        <w:autoSpaceDE w:val="0"/>
        <w:jc w:val="both"/>
      </w:pPr>
    </w:p>
    <w:p w:rsidR="00D67C66" w:rsidRDefault="00D67C66" w:rsidP="00D67C66"/>
    <w:p w:rsidR="00D67C66" w:rsidRPr="004F4F17" w:rsidRDefault="00D67C66" w:rsidP="00D67C66"/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559"/>
        <w:gridCol w:w="6662"/>
      </w:tblGrid>
      <w:tr w:rsidR="00D67C66" w:rsidRPr="004F4F17" w:rsidTr="00C86AF6">
        <w:trPr>
          <w:trHeight w:val="545"/>
        </w:trPr>
        <w:tc>
          <w:tcPr>
            <w:tcW w:w="1238" w:type="dxa"/>
          </w:tcPr>
          <w:p w:rsidR="00D67C66" w:rsidRPr="004F4F17" w:rsidRDefault="00D67C66" w:rsidP="00C86AF6">
            <w:pPr>
              <w:rPr>
                <w:b/>
              </w:rPr>
            </w:pPr>
            <w:r w:rsidRPr="004F4F17">
              <w:rPr>
                <w:b/>
              </w:rPr>
              <w:t>L.p.</w:t>
            </w:r>
          </w:p>
        </w:tc>
        <w:tc>
          <w:tcPr>
            <w:tcW w:w="1559" w:type="dxa"/>
          </w:tcPr>
          <w:p w:rsidR="00D67C66" w:rsidRPr="004F4F17" w:rsidRDefault="00D67C66" w:rsidP="00C86AF6">
            <w:pPr>
              <w:rPr>
                <w:b/>
              </w:rPr>
            </w:pPr>
            <w:r w:rsidRPr="004F4F17">
              <w:rPr>
                <w:b/>
              </w:rPr>
              <w:t>Kod odpadu</w:t>
            </w:r>
          </w:p>
        </w:tc>
        <w:tc>
          <w:tcPr>
            <w:tcW w:w="6662" w:type="dxa"/>
          </w:tcPr>
          <w:p w:rsidR="00D67C66" w:rsidRPr="004F4F17" w:rsidRDefault="00D67C66" w:rsidP="00C86AF6">
            <w:pPr>
              <w:rPr>
                <w:b/>
              </w:rPr>
            </w:pPr>
            <w:r w:rsidRPr="004F4F17">
              <w:rPr>
                <w:b/>
              </w:rPr>
              <w:t>Rodzaj odpadu</w:t>
            </w:r>
          </w:p>
        </w:tc>
      </w:tr>
      <w:tr w:rsidR="00D67C66" w:rsidRPr="00C04919" w:rsidTr="00C86AF6">
        <w:trPr>
          <w:trHeight w:val="545"/>
        </w:trPr>
        <w:tc>
          <w:tcPr>
            <w:tcW w:w="1238" w:type="dxa"/>
          </w:tcPr>
          <w:p w:rsidR="00D67C66" w:rsidRPr="00C04919" w:rsidRDefault="00D67C66" w:rsidP="00C86AF6">
            <w:r>
              <w:t>1</w:t>
            </w:r>
          </w:p>
        </w:tc>
        <w:tc>
          <w:tcPr>
            <w:tcW w:w="1559" w:type="dxa"/>
          </w:tcPr>
          <w:p w:rsidR="00D67C66" w:rsidRPr="00C04919" w:rsidRDefault="00D67C66" w:rsidP="00C86AF6">
            <w:r>
              <w:t>10 01 01</w:t>
            </w:r>
          </w:p>
        </w:tc>
        <w:tc>
          <w:tcPr>
            <w:tcW w:w="6662" w:type="dxa"/>
          </w:tcPr>
          <w:p w:rsidR="00D67C66" w:rsidRPr="00C04919" w:rsidRDefault="00D67C66" w:rsidP="00C86AF6">
            <w:r>
              <w:t>Żużle, popioły paleniskowe i pyły z  kotłów ( wyłączeniem pyłów z kotłów wymienionych w 10 01 04)</w:t>
            </w:r>
          </w:p>
        </w:tc>
      </w:tr>
      <w:tr w:rsidR="00D67C66" w:rsidRPr="00C04919" w:rsidTr="00C86AF6">
        <w:trPr>
          <w:trHeight w:val="545"/>
        </w:trPr>
        <w:tc>
          <w:tcPr>
            <w:tcW w:w="1238" w:type="dxa"/>
          </w:tcPr>
          <w:p w:rsidR="00D67C66" w:rsidRPr="00C04919" w:rsidRDefault="00D67C66" w:rsidP="00C86AF6">
            <w:r>
              <w:t>2</w:t>
            </w:r>
          </w:p>
        </w:tc>
        <w:tc>
          <w:tcPr>
            <w:tcW w:w="1559" w:type="dxa"/>
          </w:tcPr>
          <w:p w:rsidR="00D67C66" w:rsidRPr="00C04919" w:rsidRDefault="00D67C66" w:rsidP="00C86AF6">
            <w:r>
              <w:t>15 01 10*</w:t>
            </w:r>
          </w:p>
        </w:tc>
        <w:tc>
          <w:tcPr>
            <w:tcW w:w="6662" w:type="dxa"/>
          </w:tcPr>
          <w:p w:rsidR="00D67C66" w:rsidRPr="00C04919" w:rsidRDefault="00D67C66" w:rsidP="00C86AF6">
            <w:r>
              <w:t xml:space="preserve">Opakowania zawierające pozostałości substancji niebezpiecznych lub nimi zanieczyszczone ( np. środkami ochrony roślin I </w:t>
            </w:r>
            <w:proofErr w:type="spellStart"/>
            <w:r>
              <w:t>i</w:t>
            </w:r>
            <w:proofErr w:type="spellEnd"/>
            <w:r>
              <w:t xml:space="preserve"> II klasy toksyczności- bardzo toksyczne i toksyczne)</w:t>
            </w:r>
          </w:p>
        </w:tc>
      </w:tr>
      <w:tr w:rsidR="00D67C66" w:rsidRPr="00C04919" w:rsidTr="00C86AF6">
        <w:tc>
          <w:tcPr>
            <w:tcW w:w="1238" w:type="dxa"/>
          </w:tcPr>
          <w:p w:rsidR="00D67C66" w:rsidRPr="00C04919" w:rsidRDefault="00D67C66" w:rsidP="00C86AF6">
            <w:r>
              <w:t>3</w:t>
            </w:r>
          </w:p>
        </w:tc>
        <w:tc>
          <w:tcPr>
            <w:tcW w:w="1559" w:type="dxa"/>
          </w:tcPr>
          <w:p w:rsidR="00D67C66" w:rsidRPr="00C04919" w:rsidRDefault="00D67C66" w:rsidP="00C86AF6">
            <w:r>
              <w:t>15 01 11*</w:t>
            </w:r>
          </w:p>
        </w:tc>
        <w:tc>
          <w:tcPr>
            <w:tcW w:w="6662" w:type="dxa"/>
          </w:tcPr>
          <w:p w:rsidR="00D67C66" w:rsidRPr="00C04919" w:rsidRDefault="00D67C66" w:rsidP="00C86AF6">
            <w:r w:rsidRPr="00C04919">
              <w:t xml:space="preserve"> </w:t>
            </w:r>
            <w:r>
              <w:t>Opakowania z metali zawierające niebezpieczne porowate elementy wzmocnienia konstrukcyjnego ( np. azbest), włącznie z pustymi pojemnikami ciśnieniowymi</w:t>
            </w:r>
          </w:p>
        </w:tc>
      </w:tr>
      <w:tr w:rsidR="00D67C66" w:rsidRPr="004F4F17" w:rsidTr="00C86AF6">
        <w:tc>
          <w:tcPr>
            <w:tcW w:w="1238" w:type="dxa"/>
          </w:tcPr>
          <w:p w:rsidR="00D67C66" w:rsidRPr="004F4F17" w:rsidRDefault="00D67C66" w:rsidP="00C86AF6">
            <w:r>
              <w:t>4</w:t>
            </w:r>
          </w:p>
        </w:tc>
        <w:tc>
          <w:tcPr>
            <w:tcW w:w="1559" w:type="dxa"/>
          </w:tcPr>
          <w:p w:rsidR="00D67C66" w:rsidRPr="004F4F17" w:rsidRDefault="00D67C66" w:rsidP="00C86AF6">
            <w:r>
              <w:t xml:space="preserve">16 01 03 </w:t>
            </w:r>
          </w:p>
        </w:tc>
        <w:tc>
          <w:tcPr>
            <w:tcW w:w="6662" w:type="dxa"/>
          </w:tcPr>
          <w:p w:rsidR="00D67C66" w:rsidRDefault="00D67C66" w:rsidP="00C86AF6">
            <w:r>
              <w:t>Opony</w:t>
            </w:r>
          </w:p>
          <w:p w:rsidR="00D67C66" w:rsidRPr="004F4F17" w:rsidRDefault="00D67C66" w:rsidP="00C86AF6"/>
        </w:tc>
      </w:tr>
      <w:tr w:rsidR="00D67C66" w:rsidRPr="004F4F17" w:rsidTr="00C86AF6">
        <w:tc>
          <w:tcPr>
            <w:tcW w:w="1238" w:type="dxa"/>
          </w:tcPr>
          <w:p w:rsidR="00D67C66" w:rsidRPr="004F4F17" w:rsidRDefault="00D67C66" w:rsidP="00C86AF6">
            <w:r>
              <w:t>5</w:t>
            </w:r>
          </w:p>
        </w:tc>
        <w:tc>
          <w:tcPr>
            <w:tcW w:w="1559" w:type="dxa"/>
          </w:tcPr>
          <w:p w:rsidR="00D67C66" w:rsidRPr="004F4F17" w:rsidRDefault="00D67C66" w:rsidP="00C86AF6">
            <w:r>
              <w:t>17 01 80.</w:t>
            </w:r>
          </w:p>
        </w:tc>
        <w:tc>
          <w:tcPr>
            <w:tcW w:w="6662" w:type="dxa"/>
          </w:tcPr>
          <w:p w:rsidR="00D67C66" w:rsidRDefault="00D67C66" w:rsidP="00C86AF6">
            <w:r>
              <w:t>Usunięte tynki, tapety, okleiny itp.</w:t>
            </w:r>
          </w:p>
          <w:p w:rsidR="00D67C66" w:rsidRPr="004F4F17" w:rsidRDefault="00D67C66" w:rsidP="00C86AF6"/>
        </w:tc>
      </w:tr>
      <w:tr w:rsidR="00D67C66" w:rsidRPr="00C04919" w:rsidTr="00C86AF6">
        <w:trPr>
          <w:trHeight w:val="545"/>
        </w:trPr>
        <w:tc>
          <w:tcPr>
            <w:tcW w:w="1238" w:type="dxa"/>
          </w:tcPr>
          <w:p w:rsidR="00D67C66" w:rsidRPr="00C04919" w:rsidRDefault="00D67C66" w:rsidP="00C86AF6">
            <w:r>
              <w:t>6</w:t>
            </w:r>
          </w:p>
        </w:tc>
        <w:tc>
          <w:tcPr>
            <w:tcW w:w="1559" w:type="dxa"/>
          </w:tcPr>
          <w:p w:rsidR="00D67C66" w:rsidRPr="00C04919" w:rsidRDefault="00D67C66" w:rsidP="00C86AF6">
            <w:r>
              <w:t xml:space="preserve">17 01 82  </w:t>
            </w:r>
          </w:p>
        </w:tc>
        <w:tc>
          <w:tcPr>
            <w:tcW w:w="6662" w:type="dxa"/>
          </w:tcPr>
          <w:p w:rsidR="00D67C66" w:rsidRPr="00C04919" w:rsidRDefault="00D67C66" w:rsidP="00C86AF6">
            <w:r>
              <w:t>Inne niewymienione odpady</w:t>
            </w:r>
          </w:p>
        </w:tc>
      </w:tr>
      <w:tr w:rsidR="00D67C66" w:rsidRPr="00C04919" w:rsidTr="00C86AF6">
        <w:trPr>
          <w:trHeight w:val="545"/>
        </w:trPr>
        <w:tc>
          <w:tcPr>
            <w:tcW w:w="1238" w:type="dxa"/>
          </w:tcPr>
          <w:p w:rsidR="00D67C66" w:rsidRPr="00C04919" w:rsidRDefault="00D67C66" w:rsidP="00C86AF6">
            <w:r>
              <w:t>7</w:t>
            </w:r>
          </w:p>
        </w:tc>
        <w:tc>
          <w:tcPr>
            <w:tcW w:w="1559" w:type="dxa"/>
          </w:tcPr>
          <w:p w:rsidR="00D67C66" w:rsidRPr="00C04919" w:rsidRDefault="00D67C66" w:rsidP="00C86AF6">
            <w:r>
              <w:t xml:space="preserve">17 03 80 </w:t>
            </w:r>
          </w:p>
        </w:tc>
        <w:tc>
          <w:tcPr>
            <w:tcW w:w="6662" w:type="dxa"/>
          </w:tcPr>
          <w:p w:rsidR="00D67C66" w:rsidRPr="00C04919" w:rsidRDefault="00D67C66" w:rsidP="00C86AF6">
            <w:r>
              <w:t>Odpadowa papa</w:t>
            </w:r>
          </w:p>
        </w:tc>
      </w:tr>
    </w:tbl>
    <w:p w:rsidR="00D67C66" w:rsidRDefault="00D67C66" w:rsidP="00D67C66">
      <w:pPr>
        <w:rPr>
          <w:b/>
        </w:rPr>
      </w:pPr>
    </w:p>
    <w:p w:rsidR="00D67C66" w:rsidRDefault="00D67C66" w:rsidP="00D67C66">
      <w:pPr>
        <w:rPr>
          <w:b/>
        </w:rPr>
      </w:pPr>
    </w:p>
    <w:p w:rsidR="00D67C66" w:rsidRDefault="00D67C66" w:rsidP="00D67C66">
      <w:pPr>
        <w:rPr>
          <w:i/>
        </w:rPr>
      </w:pPr>
    </w:p>
    <w:p w:rsidR="00D67C66" w:rsidRDefault="00D67C66" w:rsidP="00D67C66">
      <w:pPr>
        <w:rPr>
          <w:i/>
        </w:rPr>
      </w:pPr>
    </w:p>
    <w:p w:rsidR="00D67C66" w:rsidRDefault="00D67C66" w:rsidP="00D67C66">
      <w:pPr>
        <w:rPr>
          <w:i/>
        </w:rPr>
      </w:pPr>
    </w:p>
    <w:p w:rsidR="00D67C66" w:rsidRDefault="00D67C66" w:rsidP="00D67C66">
      <w:pPr>
        <w:rPr>
          <w:i/>
        </w:rPr>
      </w:pPr>
    </w:p>
    <w:p w:rsidR="00D67C66" w:rsidRDefault="00D67C66" w:rsidP="00D67C66">
      <w:pPr>
        <w:rPr>
          <w:i/>
        </w:rPr>
      </w:pPr>
    </w:p>
    <w:p w:rsidR="00D67C66" w:rsidRDefault="00D67C66" w:rsidP="00D67C66">
      <w:pPr>
        <w:rPr>
          <w:i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559"/>
        <w:gridCol w:w="6662"/>
      </w:tblGrid>
      <w:tr w:rsidR="00D67C66" w:rsidRPr="004F4F17" w:rsidTr="00C86AF6">
        <w:trPr>
          <w:trHeight w:val="545"/>
        </w:trPr>
        <w:tc>
          <w:tcPr>
            <w:tcW w:w="1238" w:type="dxa"/>
          </w:tcPr>
          <w:p w:rsidR="00D67C66" w:rsidRPr="004F4F17" w:rsidRDefault="00D67C66" w:rsidP="00C86AF6">
            <w:pPr>
              <w:rPr>
                <w:b/>
              </w:rPr>
            </w:pPr>
            <w:r w:rsidRPr="004F4F17">
              <w:rPr>
                <w:b/>
              </w:rPr>
              <w:t>L.p.</w:t>
            </w:r>
          </w:p>
        </w:tc>
        <w:tc>
          <w:tcPr>
            <w:tcW w:w="1559" w:type="dxa"/>
          </w:tcPr>
          <w:p w:rsidR="00D67C66" w:rsidRPr="004F4F17" w:rsidRDefault="00D67C66" w:rsidP="00C86AF6">
            <w:pPr>
              <w:rPr>
                <w:b/>
              </w:rPr>
            </w:pPr>
            <w:r w:rsidRPr="004F4F17">
              <w:rPr>
                <w:b/>
              </w:rPr>
              <w:t>Kod odpadu</w:t>
            </w:r>
          </w:p>
        </w:tc>
        <w:tc>
          <w:tcPr>
            <w:tcW w:w="6662" w:type="dxa"/>
          </w:tcPr>
          <w:p w:rsidR="00D67C66" w:rsidRPr="004F4F17" w:rsidRDefault="00D67C66" w:rsidP="00C86AF6">
            <w:pPr>
              <w:rPr>
                <w:b/>
              </w:rPr>
            </w:pPr>
            <w:r w:rsidRPr="004F4F17">
              <w:rPr>
                <w:b/>
              </w:rPr>
              <w:t>Rodzaj odpadu</w:t>
            </w:r>
          </w:p>
        </w:tc>
      </w:tr>
      <w:tr w:rsidR="00D67C66" w:rsidRPr="00C04919" w:rsidTr="00C86AF6">
        <w:tc>
          <w:tcPr>
            <w:tcW w:w="1238" w:type="dxa"/>
          </w:tcPr>
          <w:p w:rsidR="00D67C66" w:rsidRPr="00C04919" w:rsidRDefault="00D67C66" w:rsidP="00C86AF6">
            <w:pPr>
              <w:pStyle w:val="Akapitzlist"/>
            </w:pPr>
            <w:r>
              <w:t>8</w:t>
            </w:r>
          </w:p>
        </w:tc>
        <w:tc>
          <w:tcPr>
            <w:tcW w:w="1559" w:type="dxa"/>
          </w:tcPr>
          <w:p w:rsidR="00D67C66" w:rsidRPr="00C04919" w:rsidRDefault="00D67C66" w:rsidP="00C86AF6">
            <w:r>
              <w:t>ex 20 01 99</w:t>
            </w:r>
          </w:p>
        </w:tc>
        <w:tc>
          <w:tcPr>
            <w:tcW w:w="6662" w:type="dxa"/>
          </w:tcPr>
          <w:p w:rsidR="00D67C66" w:rsidRPr="00C04919" w:rsidRDefault="00D67C66" w:rsidP="00C86AF6">
            <w:r>
              <w:t>Inne nie wymienione frakcje zbierane w sposób selektywny (popiół z gospodarstw domowych)</w:t>
            </w:r>
          </w:p>
        </w:tc>
      </w:tr>
      <w:tr w:rsidR="00D67C66" w:rsidRPr="00C04919" w:rsidTr="00C86AF6">
        <w:tc>
          <w:tcPr>
            <w:tcW w:w="1238" w:type="dxa"/>
          </w:tcPr>
          <w:p w:rsidR="00D67C66" w:rsidRDefault="00D67C66" w:rsidP="00C86AF6">
            <w:pPr>
              <w:pStyle w:val="Akapitzlist"/>
            </w:pPr>
            <w:r>
              <w:lastRenderedPageBreak/>
              <w:t>9</w:t>
            </w:r>
          </w:p>
        </w:tc>
        <w:tc>
          <w:tcPr>
            <w:tcW w:w="1559" w:type="dxa"/>
          </w:tcPr>
          <w:p w:rsidR="00D67C66" w:rsidRDefault="00D67C66" w:rsidP="00C86AF6">
            <w:r>
              <w:t xml:space="preserve">ex 20 01 99 </w:t>
            </w:r>
          </w:p>
        </w:tc>
        <w:tc>
          <w:tcPr>
            <w:tcW w:w="6662" w:type="dxa"/>
          </w:tcPr>
          <w:p w:rsidR="00D67C66" w:rsidRDefault="00D67C66" w:rsidP="00C86AF6">
            <w:r>
              <w:t xml:space="preserve">Inne nie wymienione frakcje zbierane w sposób selektywny </w:t>
            </w:r>
            <w:r>
              <w:br/>
              <w:t>( odpady niekwalifikujące się do odpadów medycznych powstałych w gospodarstwie domowym w wyniku przyjmowania produktów leczniczych w formie iniekcji i prowadzenia monitoringu poziomu substancji we krwi, w szczególności igieł i strzykawek)</w:t>
            </w:r>
          </w:p>
        </w:tc>
      </w:tr>
      <w:tr w:rsidR="00D67C66" w:rsidRPr="004F4F17" w:rsidTr="00C86AF6">
        <w:tc>
          <w:tcPr>
            <w:tcW w:w="1238" w:type="dxa"/>
          </w:tcPr>
          <w:p w:rsidR="00D67C66" w:rsidRPr="004F4F17" w:rsidRDefault="00D67C66" w:rsidP="00C86AF6">
            <w:pPr>
              <w:pStyle w:val="Akapitzlist"/>
            </w:pPr>
            <w:r>
              <w:t>9</w:t>
            </w:r>
          </w:p>
        </w:tc>
        <w:tc>
          <w:tcPr>
            <w:tcW w:w="1559" w:type="dxa"/>
          </w:tcPr>
          <w:p w:rsidR="00D67C66" w:rsidRPr="004F4F17" w:rsidRDefault="00D67C66" w:rsidP="00C86AF6">
            <w:r>
              <w:t xml:space="preserve">ex 20 03 07 </w:t>
            </w:r>
          </w:p>
        </w:tc>
        <w:tc>
          <w:tcPr>
            <w:tcW w:w="6662" w:type="dxa"/>
          </w:tcPr>
          <w:p w:rsidR="00D67C66" w:rsidRPr="004F4F17" w:rsidRDefault="00D67C66" w:rsidP="00C86AF6">
            <w:r>
              <w:t>Odpady wielkogabarytowe nienadające się do demontażu w celu wydzielania materiałów możliwych do przekazania do recyklingu lub innego odzysku</w:t>
            </w:r>
          </w:p>
        </w:tc>
      </w:tr>
      <w:tr w:rsidR="00D67C66" w:rsidRPr="004F4F17" w:rsidTr="00C86AF6">
        <w:tc>
          <w:tcPr>
            <w:tcW w:w="1238" w:type="dxa"/>
          </w:tcPr>
          <w:p w:rsidR="00D67C66" w:rsidRDefault="00D67C66" w:rsidP="00C86AF6">
            <w:pPr>
              <w:pStyle w:val="Akapitzlist"/>
            </w:pPr>
            <w:r>
              <w:t>10</w:t>
            </w:r>
          </w:p>
          <w:p w:rsidR="00D67C66" w:rsidRPr="00816351" w:rsidRDefault="00D67C66" w:rsidP="00C86AF6">
            <w:pPr>
              <w:tabs>
                <w:tab w:val="left" w:pos="840"/>
              </w:tabs>
            </w:pPr>
            <w:r>
              <w:tab/>
            </w:r>
          </w:p>
        </w:tc>
        <w:tc>
          <w:tcPr>
            <w:tcW w:w="1559" w:type="dxa"/>
          </w:tcPr>
          <w:p w:rsidR="00D67C66" w:rsidRPr="004F4F17" w:rsidRDefault="00D67C66" w:rsidP="00C86AF6">
            <w:r>
              <w:t xml:space="preserve">ex 20 03 99 </w:t>
            </w:r>
          </w:p>
        </w:tc>
        <w:tc>
          <w:tcPr>
            <w:tcW w:w="6662" w:type="dxa"/>
          </w:tcPr>
          <w:p w:rsidR="00D67C66" w:rsidRDefault="00D67C66" w:rsidP="00C86AF6">
            <w:r>
              <w:t>Inne niż niebezpieczne odpady budowlane i rozbiórkowe</w:t>
            </w:r>
          </w:p>
          <w:p w:rsidR="00D67C66" w:rsidRPr="004F4F17" w:rsidRDefault="00D67C66" w:rsidP="00C86AF6"/>
        </w:tc>
      </w:tr>
    </w:tbl>
    <w:p w:rsidR="00D67C66" w:rsidRDefault="00D67C66" w:rsidP="00D67C66">
      <w:pPr>
        <w:rPr>
          <w:b/>
        </w:rPr>
      </w:pPr>
    </w:p>
    <w:p w:rsidR="00D67C66" w:rsidRDefault="00D67C66" w:rsidP="00D67C66">
      <w:pPr>
        <w:rPr>
          <w:b/>
        </w:rPr>
      </w:pPr>
    </w:p>
    <w:p w:rsidR="00D67C66" w:rsidRDefault="00D67C66" w:rsidP="00D67C66">
      <w:pPr>
        <w:rPr>
          <w:color w:val="000000"/>
          <w:spacing w:val="-3"/>
        </w:rPr>
      </w:pPr>
    </w:p>
    <w:p w:rsidR="00D67C66" w:rsidRDefault="00D67C66" w:rsidP="00D67C66">
      <w:pPr>
        <w:rPr>
          <w:color w:val="000000"/>
          <w:spacing w:val="-3"/>
        </w:rPr>
      </w:pPr>
    </w:p>
    <w:p w:rsidR="00D67C66" w:rsidRDefault="00D67C66" w:rsidP="00D67C66">
      <w:pPr>
        <w:rPr>
          <w:color w:val="000000"/>
          <w:spacing w:val="-3"/>
        </w:rPr>
      </w:pPr>
    </w:p>
    <w:p w:rsidR="00D67C66" w:rsidRDefault="00D67C66" w:rsidP="00D67C66">
      <w:pPr>
        <w:rPr>
          <w:color w:val="000000"/>
          <w:spacing w:val="-3"/>
        </w:rPr>
      </w:pPr>
    </w:p>
    <w:p w:rsidR="00D67C66" w:rsidRDefault="00D67C66" w:rsidP="00D67C66">
      <w:pPr>
        <w:rPr>
          <w:color w:val="000000"/>
          <w:spacing w:val="-3"/>
        </w:rPr>
      </w:pPr>
    </w:p>
    <w:p w:rsidR="00D67C66" w:rsidRDefault="00D67C66" w:rsidP="00D67C66">
      <w:pPr>
        <w:rPr>
          <w:color w:val="000000"/>
          <w:spacing w:val="-3"/>
        </w:rPr>
      </w:pPr>
    </w:p>
    <w:p w:rsidR="00D67C66" w:rsidRDefault="00D67C66" w:rsidP="00D67C66">
      <w:pPr>
        <w:rPr>
          <w:color w:val="000000"/>
          <w:spacing w:val="-3"/>
        </w:rPr>
      </w:pPr>
    </w:p>
    <w:p w:rsidR="00D67C66" w:rsidRDefault="00D67C66" w:rsidP="00D67C66">
      <w:pPr>
        <w:rPr>
          <w:color w:val="000000"/>
          <w:spacing w:val="-3"/>
        </w:rPr>
      </w:pPr>
    </w:p>
    <w:p w:rsidR="002246CA" w:rsidRPr="00D67C66" w:rsidRDefault="002246CA" w:rsidP="00D67C66">
      <w:bookmarkStart w:id="0" w:name="_GoBack"/>
      <w:bookmarkEnd w:id="0"/>
    </w:p>
    <w:sectPr w:rsidR="002246CA" w:rsidRPr="00D6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12156"/>
    <w:multiLevelType w:val="hybridMultilevel"/>
    <w:tmpl w:val="95847E8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78"/>
    <w:rsid w:val="002246CA"/>
    <w:rsid w:val="006E6878"/>
    <w:rsid w:val="00D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70949-D698-47AA-A0FD-D6312AEC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2021-10-11T08:59:00Z</dcterms:created>
  <dcterms:modified xsi:type="dcterms:W3CDTF">2021-10-11T08:59:00Z</dcterms:modified>
</cp:coreProperties>
</file>