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16AB" w14:textId="588BD538" w:rsidR="0062599E" w:rsidRPr="005E54B2" w:rsidRDefault="00DE153C" w:rsidP="005E54B2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5E54B2">
        <w:rPr>
          <w:rFonts w:ascii="Times New Roman" w:hAnsi="Times New Roman" w:cs="Times New Roman"/>
          <w:sz w:val="24"/>
          <w:szCs w:val="24"/>
        </w:rPr>
        <w:br/>
      </w:r>
      <w:r w:rsidR="00BE108A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 </w:t>
      </w:r>
      <w:r w:rsidRPr="005E54B2">
        <w:rPr>
          <w:rStyle w:val="markedcontent"/>
          <w:rFonts w:ascii="Times New Roman" w:hAnsi="Times New Roman" w:cs="Times New Roman"/>
          <w:b/>
          <w:sz w:val="32"/>
          <w:szCs w:val="32"/>
        </w:rPr>
        <w:t>UCHWAŁA</w:t>
      </w:r>
      <w:r w:rsidR="00BE108A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 </w:t>
      </w:r>
      <w:r w:rsidRPr="005E54B2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N</w:t>
      </w:r>
      <w:r w:rsidR="005E54B2" w:rsidRPr="005E54B2">
        <w:rPr>
          <w:rStyle w:val="markedcontent"/>
          <w:rFonts w:ascii="Times New Roman" w:hAnsi="Times New Roman" w:cs="Times New Roman"/>
          <w:b/>
          <w:sz w:val="32"/>
          <w:szCs w:val="32"/>
        </w:rPr>
        <w:t>r</w:t>
      </w:r>
      <w:r w:rsidRPr="005E54B2">
        <w:rPr>
          <w:rStyle w:val="markedcontent"/>
          <w:rFonts w:ascii="Times New Roman" w:hAnsi="Times New Roman" w:cs="Times New Roman"/>
          <w:b/>
          <w:sz w:val="32"/>
          <w:szCs w:val="32"/>
        </w:rPr>
        <w:t xml:space="preserve"> </w:t>
      </w:r>
      <w:r w:rsidR="005E54B2" w:rsidRPr="005E54B2">
        <w:rPr>
          <w:rStyle w:val="markedcontent"/>
          <w:rFonts w:ascii="Times New Roman" w:hAnsi="Times New Roman" w:cs="Times New Roman"/>
          <w:b/>
          <w:sz w:val="32"/>
          <w:szCs w:val="32"/>
        </w:rPr>
        <w:t>III/</w:t>
      </w:r>
      <w:r w:rsidR="00B572DB">
        <w:rPr>
          <w:rStyle w:val="markedcontent"/>
          <w:rFonts w:ascii="Times New Roman" w:hAnsi="Times New Roman" w:cs="Times New Roman"/>
          <w:b/>
          <w:sz w:val="32"/>
          <w:szCs w:val="32"/>
        </w:rPr>
        <w:t>11</w:t>
      </w:r>
      <w:r w:rsidR="005E54B2" w:rsidRPr="005E54B2">
        <w:rPr>
          <w:rStyle w:val="markedcontent"/>
          <w:rFonts w:ascii="Times New Roman" w:hAnsi="Times New Roman" w:cs="Times New Roman"/>
          <w:b/>
          <w:sz w:val="32"/>
          <w:szCs w:val="32"/>
        </w:rPr>
        <w:t>/2022</w:t>
      </w:r>
      <w:r w:rsidRPr="005E54B2">
        <w:rPr>
          <w:rFonts w:ascii="Times New Roman" w:hAnsi="Times New Roman" w:cs="Times New Roman"/>
          <w:b/>
          <w:sz w:val="32"/>
          <w:szCs w:val="32"/>
        </w:rPr>
        <w:br/>
      </w:r>
      <w:r w:rsidR="00BE108A" w:rsidRPr="00BE108A">
        <w:rPr>
          <w:rStyle w:val="markedcontent"/>
          <w:rFonts w:ascii="Times New Roman" w:hAnsi="Times New Roman" w:cs="Times New Roman"/>
          <w:b/>
          <w:sz w:val="28"/>
          <w:szCs w:val="28"/>
        </w:rPr>
        <w:t>Rady Gminy</w:t>
      </w:r>
      <w:r w:rsidRPr="00BE108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62599E" w:rsidRPr="00BE108A">
        <w:rPr>
          <w:rStyle w:val="markedcontent"/>
          <w:rFonts w:ascii="Times New Roman" w:hAnsi="Times New Roman" w:cs="Times New Roman"/>
          <w:b/>
          <w:sz w:val="28"/>
          <w:szCs w:val="28"/>
        </w:rPr>
        <w:t>Radzanów</w:t>
      </w:r>
      <w:r w:rsidRPr="00BE108A">
        <w:rPr>
          <w:rFonts w:ascii="Times New Roman" w:hAnsi="Times New Roman" w:cs="Times New Roman"/>
          <w:b/>
          <w:sz w:val="28"/>
          <w:szCs w:val="28"/>
        </w:rPr>
        <w:br/>
      </w:r>
      <w:r w:rsidR="0062599E" w:rsidRPr="00BE108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z dnia </w:t>
      </w:r>
      <w:r w:rsidR="005E54B2" w:rsidRPr="00BE108A">
        <w:rPr>
          <w:rStyle w:val="markedcontent"/>
          <w:rFonts w:ascii="Times New Roman" w:hAnsi="Times New Roman" w:cs="Times New Roman"/>
          <w:b/>
          <w:sz w:val="28"/>
          <w:szCs w:val="28"/>
        </w:rPr>
        <w:t>28 marca</w:t>
      </w:r>
      <w:r w:rsidR="0062599E" w:rsidRPr="00BE108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2022</w:t>
      </w:r>
      <w:r w:rsidRPr="00BE108A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52AB7DA7" w14:textId="2B25F1B2" w:rsidR="0062599E" w:rsidRPr="005E54B2" w:rsidRDefault="00DE153C" w:rsidP="0062599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E54B2">
        <w:rPr>
          <w:rFonts w:ascii="Times New Roman" w:hAnsi="Times New Roman" w:cs="Times New Roman"/>
          <w:sz w:val="24"/>
          <w:szCs w:val="24"/>
        </w:rPr>
        <w:br/>
      </w:r>
      <w:r w:rsidRPr="005E54B2">
        <w:rPr>
          <w:rStyle w:val="markedcontent"/>
          <w:rFonts w:ascii="Times New Roman" w:hAnsi="Times New Roman" w:cs="Times New Roman"/>
          <w:bCs/>
          <w:sz w:val="24"/>
          <w:szCs w:val="24"/>
        </w:rPr>
        <w:t>w sprawie</w:t>
      </w:r>
      <w:r w:rsid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: </w:t>
      </w:r>
      <w:r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przyjęcia Strategii Rozwoju Gminy </w:t>
      </w:r>
      <w:r w:rsidR="0062599E"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Radzanów </w:t>
      </w:r>
      <w:r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na lata 202</w:t>
      </w:r>
      <w:r w:rsidR="0062599E"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-203</w:t>
      </w:r>
      <w:r w:rsidR="0062599E"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</w:p>
    <w:p w14:paraId="18006037" w14:textId="71F9A65C" w:rsidR="0062599E" w:rsidRPr="005E54B2" w:rsidRDefault="00DE153C" w:rsidP="0062599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54B2">
        <w:rPr>
          <w:rFonts w:ascii="Times New Roman" w:hAnsi="Times New Roman" w:cs="Times New Roman"/>
          <w:sz w:val="24"/>
          <w:szCs w:val="24"/>
        </w:rPr>
        <w:br/>
      </w:r>
      <w:r w:rsid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6a, art. 10 f ust. 4 ustawy z dnia 8 marca 1990 roku o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samorządzie gminnym (</w:t>
      </w:r>
      <w:r w:rsid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tj.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Dz.U. z 202</w:t>
      </w:r>
      <w:r w:rsidR="00A56A1B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poz. </w:t>
      </w:r>
      <w:r w:rsidR="00A56A1B">
        <w:rPr>
          <w:rStyle w:val="markedcontent"/>
          <w:rFonts w:ascii="Times New Roman" w:hAnsi="Times New Roman" w:cs="Times New Roman"/>
          <w:sz w:val="24"/>
          <w:szCs w:val="24"/>
        </w:rPr>
        <w:t>559)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oraz w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> 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związku z art. 9 pkt</w:t>
      </w:r>
      <w:r w:rsid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ustawy z dnia 6 grudnia 2006 roku o zasadach prowadzenia polityki rozwoju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tj.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Dz.U. z 2021</w:t>
      </w:r>
      <w:r w:rsidR="005E54B2">
        <w:rPr>
          <w:rStyle w:val="markedcontent"/>
          <w:rFonts w:ascii="Times New Roman" w:hAnsi="Times New Roman" w:cs="Times New Roman"/>
          <w:sz w:val="24"/>
          <w:szCs w:val="24"/>
        </w:rPr>
        <w:t>r.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poz. 1057) Rada Gminy </w:t>
      </w:r>
      <w:r w:rsidR="005E54B2">
        <w:rPr>
          <w:rStyle w:val="markedcontent"/>
          <w:rFonts w:ascii="Times New Roman" w:hAnsi="Times New Roman" w:cs="Times New Roman"/>
          <w:sz w:val="24"/>
          <w:szCs w:val="24"/>
        </w:rPr>
        <w:t>Radzanów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uchwala co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następuje:</w:t>
      </w:r>
    </w:p>
    <w:p w14:paraId="6F8E5D11" w14:textId="4395402C" w:rsidR="005E54B2" w:rsidRPr="005E54B2" w:rsidRDefault="00DE153C" w:rsidP="005E54B2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E54B2">
        <w:rPr>
          <w:rFonts w:ascii="Times New Roman" w:hAnsi="Times New Roman" w:cs="Times New Roman"/>
          <w:sz w:val="24"/>
          <w:szCs w:val="24"/>
        </w:rPr>
        <w:br/>
      </w:r>
      <w:r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177CAB6" w14:textId="28ECC139" w:rsidR="0062599E" w:rsidRPr="005E54B2" w:rsidRDefault="00DE153C" w:rsidP="005E54B2">
      <w:pPr>
        <w:spacing w:line="240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1.Przyjmuje się do realizacji Strategię Rozwoju Gminy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Radzanów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na lata</w:t>
      </w:r>
      <w:r w:rsidRPr="005E54B2">
        <w:rPr>
          <w:rFonts w:ascii="Times New Roman" w:hAnsi="Times New Roman" w:cs="Times New Roman"/>
          <w:sz w:val="24"/>
          <w:szCs w:val="24"/>
        </w:rPr>
        <w:br/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-203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BA892D1" w14:textId="77777777" w:rsidR="0062599E" w:rsidRPr="005E54B2" w:rsidRDefault="00DE153C" w:rsidP="005E54B2">
      <w:pPr>
        <w:spacing w:line="240" w:lineRule="auto"/>
        <w:contextualSpacing/>
        <w:rPr>
          <w:rStyle w:val="markedcontent"/>
          <w:rFonts w:ascii="Times New Roman" w:hAnsi="Times New Roman" w:cs="Times New Roman"/>
          <w:sz w:val="24"/>
          <w:szCs w:val="24"/>
        </w:rPr>
      </w:pP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2. Strategia Rozwoju Gminy 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>Radzanów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, o której mowa w ust. 1 stanowi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załącznik do niniejszej uchwały.</w:t>
      </w:r>
    </w:p>
    <w:p w14:paraId="56A523FA" w14:textId="1862051D" w:rsidR="005E54B2" w:rsidRPr="005E54B2" w:rsidRDefault="00DE153C" w:rsidP="005E54B2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E54B2">
        <w:rPr>
          <w:rFonts w:ascii="Times New Roman" w:hAnsi="Times New Roman" w:cs="Times New Roman"/>
          <w:sz w:val="24"/>
          <w:szCs w:val="24"/>
        </w:rPr>
        <w:br/>
      </w:r>
      <w:r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1D152894" w14:textId="4FCBC082" w:rsidR="0062599E" w:rsidRPr="005E54B2" w:rsidRDefault="00DE153C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Wykonanie uchwały powierza się Wójtowi Gminy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Radzanów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9314549" w14:textId="323BC302" w:rsidR="005E54B2" w:rsidRPr="005E54B2" w:rsidRDefault="00DE153C" w:rsidP="005E54B2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5E54B2">
        <w:rPr>
          <w:rFonts w:ascii="Times New Roman" w:hAnsi="Times New Roman" w:cs="Times New Roman"/>
          <w:sz w:val="24"/>
          <w:szCs w:val="24"/>
        </w:rPr>
        <w:br/>
      </w:r>
      <w:r w:rsidRPr="005E54B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FC288A3" w14:textId="036AF478" w:rsidR="0062599E" w:rsidRPr="005E54B2" w:rsidRDefault="00DE153C" w:rsidP="0062599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Uchwała wchodzi w życie z dniem podjęcia i podlega publikacji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 xml:space="preserve">w Biuletynie Informacji Publicznej Gminy </w:t>
      </w:r>
      <w:r w:rsidR="0062599E" w:rsidRPr="005E54B2">
        <w:rPr>
          <w:rStyle w:val="markedcontent"/>
          <w:rFonts w:ascii="Times New Roman" w:hAnsi="Times New Roman" w:cs="Times New Roman"/>
          <w:sz w:val="24"/>
          <w:szCs w:val="24"/>
        </w:rPr>
        <w:t>Radzanów</w:t>
      </w:r>
      <w:r w:rsidRPr="005E54B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D681EE9" w14:textId="4B40C9BB" w:rsidR="000A257E" w:rsidRDefault="00DE153C" w:rsidP="000608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5E54B2">
        <w:rPr>
          <w:rFonts w:ascii="Times New Roman" w:hAnsi="Times New Roman" w:cs="Times New Roman"/>
          <w:sz w:val="24"/>
          <w:szCs w:val="24"/>
        </w:rPr>
        <w:br/>
      </w:r>
      <w:r w:rsidR="00060890">
        <w:rPr>
          <w:rFonts w:ascii="Times New Roman" w:hAnsi="Times New Roman" w:cs="Times New Roman"/>
          <w:sz w:val="24"/>
        </w:rPr>
        <w:t>Przewodniczący Rady Gminy</w:t>
      </w:r>
    </w:p>
    <w:p w14:paraId="3108324C" w14:textId="5743C582" w:rsidR="00060890" w:rsidRDefault="00060890" w:rsidP="000608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Radzanowie</w:t>
      </w:r>
    </w:p>
    <w:p w14:paraId="05BA6E1E" w14:textId="2956C8A8" w:rsidR="00060890" w:rsidRDefault="00060890" w:rsidP="000608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Jarosław Sokołowski</w:t>
      </w:r>
    </w:p>
    <w:p w14:paraId="66A5A92D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10CD20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722028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363216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81FACE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AB1D90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E53945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510767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1186C8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4A9A1F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564B7E8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EBEA4E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F8C6600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4A5846" w14:textId="785DB6CA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3A6409" w14:textId="611C8276" w:rsidR="00286649" w:rsidRDefault="00286649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C5D6DD" w14:textId="77777777" w:rsidR="00286649" w:rsidRDefault="00286649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D6F4553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22D4C72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D8E2CE" w14:textId="348DDD17" w:rsidR="000A257E" w:rsidRP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A257E">
        <w:rPr>
          <w:rFonts w:ascii="Times New Roman" w:hAnsi="Times New Roman" w:cs="Times New Roman"/>
          <w:b/>
          <w:bCs/>
          <w:sz w:val="24"/>
        </w:rPr>
        <w:t>Uzasadnienie</w:t>
      </w:r>
    </w:p>
    <w:p w14:paraId="6FE84463" w14:textId="189E9578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projektu uchwały Rady Gminy w Radzanowie  w sprawie przyjęcia Strategii Rozwoju Gminy Radzanów na lata 2022-2032</w:t>
      </w:r>
    </w:p>
    <w:p w14:paraId="3C94782F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6D38468" w14:textId="3FCAA302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Strategia Rozwoju Gminy Radzanów na lata 2022-2032 stanowi istotny dokument planowania rozwoju lokalnego, określający kluczowe kierunki rozwoju Gminy Radzanów. Strategia wskazuje wizję, cele strategiczne i operacyjne oraz kierunki działań wyznaczone do realizacji w okresie jej obowiązywania. Dokument zawiera syntetyczną diagnozę Gminy w zakresie sytuacji społeczno-ekonomicznej oraz analizę strategiczną sił i słabości. Jest jednym                                z podstawowych instrumentów zarządzania i stanowi podstawę do prowadzenia przez władze samorządowe długookresowej polityki rozwoju gminy. </w:t>
      </w:r>
    </w:p>
    <w:p w14:paraId="1B8B61C0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Konieczność opracowania nowego dokumentu jest warunkowana przez dynamiczne zmiany zachodzące w polityce społeczno-gospodarczo-przestrzennej. </w:t>
      </w:r>
    </w:p>
    <w:p w14:paraId="4D31BFAB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Strategia tworzy platformę współdziałania wszystkich zainteresowanych, w szczególności samorządu, przedsiębiorców, organizacji społecznych i oczywiście mieszkańców gminy. Głównym podmiotem odpowiedzialnym za realizację Strategii jest Urząd Gminy, a Partnerami Urzędu przy realizacji Strategii (zarówno pod względem wykonawczym, jak i finansowym) będą gminne jednostki organizacyjne, organizacje pozarządowe, partnerzy z sektora prywatnego i mieszkańcy gminy. </w:t>
      </w:r>
    </w:p>
    <w:p w14:paraId="0892D073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5390A4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dniach od 10.12.2021 r. do 14.01.2022 r. przeprowadzono konsultacje społeczne dokumentu projekt Strategii. Raport z przeprowadzonych konsultacji został zamieszczony na stronie internetowej Biuletynu Informacji Publicznej www.ugradzanowbip.org.pl .</w:t>
      </w:r>
    </w:p>
    <w:p w14:paraId="37E09448" w14:textId="77777777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DA56A8C" w14:textId="1780C08C" w:rsidR="000A257E" w:rsidRDefault="000A257E" w:rsidP="000A257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świetle powyższego, podjęcie uchwały w sprawie przyjęcia Strategii Rozwoju Gminy Radzanów na lata 2022-2032 jest uzasadnione.</w:t>
      </w:r>
    </w:p>
    <w:p w14:paraId="41676CFD" w14:textId="77777777" w:rsidR="00060890" w:rsidRDefault="00060890" w:rsidP="000A257E">
      <w:pPr>
        <w:spacing w:after="0" w:line="240" w:lineRule="auto"/>
        <w:jc w:val="both"/>
        <w:rPr>
          <w:rStyle w:val="markedcontent"/>
          <w:rFonts w:ascii="Arial" w:hAnsi="Arial" w:cs="Arial"/>
          <w:szCs w:val="24"/>
        </w:rPr>
      </w:pPr>
    </w:p>
    <w:p w14:paraId="54E3B753" w14:textId="77777777" w:rsidR="00060890" w:rsidRDefault="00060890" w:rsidP="000608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Rady Gminy</w:t>
      </w:r>
    </w:p>
    <w:p w14:paraId="3EFCCF55" w14:textId="77777777" w:rsidR="00060890" w:rsidRDefault="00060890" w:rsidP="000608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Radzanowie</w:t>
      </w:r>
    </w:p>
    <w:p w14:paraId="03AAC41A" w14:textId="77777777" w:rsidR="00060890" w:rsidRDefault="00060890" w:rsidP="0006089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Jarosław Sokołowski</w:t>
      </w:r>
    </w:p>
    <w:p w14:paraId="4931D337" w14:textId="77777777" w:rsidR="00060890" w:rsidRDefault="00060890" w:rsidP="000608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00AB01" w14:textId="0DF545EB" w:rsidR="00DE153C" w:rsidRPr="005E54B2" w:rsidRDefault="00DE153C" w:rsidP="00060890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DE153C" w:rsidRPr="005E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3C"/>
    <w:rsid w:val="00060890"/>
    <w:rsid w:val="000A257E"/>
    <w:rsid w:val="00286649"/>
    <w:rsid w:val="0042196B"/>
    <w:rsid w:val="005E54B2"/>
    <w:rsid w:val="0062599E"/>
    <w:rsid w:val="0078200B"/>
    <w:rsid w:val="007B2F26"/>
    <w:rsid w:val="00A56A1B"/>
    <w:rsid w:val="00B572DB"/>
    <w:rsid w:val="00BE108A"/>
    <w:rsid w:val="00D71791"/>
    <w:rsid w:val="00DE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FEC5"/>
  <w15:chartTrackingRefBased/>
  <w15:docId w15:val="{E59EEA4C-2446-48F1-B8B7-28675C0B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E153C"/>
  </w:style>
  <w:style w:type="paragraph" w:styleId="Tekstdymka">
    <w:name w:val="Balloon Text"/>
    <w:basedOn w:val="Normalny"/>
    <w:link w:val="TekstdymkaZnak"/>
    <w:uiPriority w:val="99"/>
    <w:semiHidden/>
    <w:unhideWhenUsed/>
    <w:rsid w:val="00782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17</cp:revision>
  <cp:lastPrinted>2022-03-15T08:21:00Z</cp:lastPrinted>
  <dcterms:created xsi:type="dcterms:W3CDTF">2022-02-09T10:28:00Z</dcterms:created>
  <dcterms:modified xsi:type="dcterms:W3CDTF">2022-04-07T08:33:00Z</dcterms:modified>
</cp:coreProperties>
</file>