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AC11" w14:textId="76A7ABAA" w:rsidR="00895D07" w:rsidRPr="00F509DD" w:rsidRDefault="00895D07" w:rsidP="00895D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09DD">
        <w:rPr>
          <w:rFonts w:ascii="Arial" w:hAnsi="Arial" w:cs="Arial"/>
          <w:b/>
          <w:bCs/>
          <w:sz w:val="24"/>
          <w:szCs w:val="24"/>
        </w:rPr>
        <w:t>Zarządzenie</w:t>
      </w:r>
      <w:r w:rsidR="00CB294D" w:rsidRPr="00F509DD">
        <w:rPr>
          <w:rFonts w:ascii="Arial" w:hAnsi="Arial" w:cs="Arial"/>
          <w:b/>
          <w:bCs/>
          <w:sz w:val="24"/>
          <w:szCs w:val="24"/>
        </w:rPr>
        <w:t xml:space="preserve"> Nr </w:t>
      </w:r>
      <w:r w:rsidR="00A22B9F" w:rsidRPr="00F509DD">
        <w:rPr>
          <w:rFonts w:ascii="Arial" w:hAnsi="Arial" w:cs="Arial"/>
          <w:b/>
          <w:bCs/>
          <w:sz w:val="24"/>
          <w:szCs w:val="24"/>
        </w:rPr>
        <w:t xml:space="preserve"> 78</w:t>
      </w:r>
      <w:r w:rsidR="00CB294D" w:rsidRPr="00F509DD">
        <w:rPr>
          <w:rFonts w:ascii="Arial" w:hAnsi="Arial" w:cs="Arial"/>
          <w:b/>
          <w:bCs/>
          <w:sz w:val="24"/>
          <w:szCs w:val="24"/>
        </w:rPr>
        <w:t>/2</w:t>
      </w:r>
      <w:r w:rsidR="00A22B9F" w:rsidRPr="00F509DD">
        <w:rPr>
          <w:rFonts w:ascii="Arial" w:hAnsi="Arial" w:cs="Arial"/>
          <w:b/>
          <w:bCs/>
          <w:sz w:val="24"/>
          <w:szCs w:val="24"/>
        </w:rPr>
        <w:t>021</w:t>
      </w:r>
    </w:p>
    <w:p w14:paraId="7B836B95" w14:textId="02D9A8D1" w:rsidR="00CB294D" w:rsidRPr="00F509DD" w:rsidRDefault="00A22B9F" w:rsidP="00895D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09DD">
        <w:rPr>
          <w:rFonts w:ascii="Arial" w:hAnsi="Arial" w:cs="Arial"/>
          <w:b/>
          <w:bCs/>
          <w:sz w:val="24"/>
          <w:szCs w:val="24"/>
        </w:rPr>
        <w:t xml:space="preserve">Wójta </w:t>
      </w:r>
      <w:r w:rsidR="00CB294D" w:rsidRPr="00F509DD">
        <w:rPr>
          <w:rFonts w:ascii="Arial" w:hAnsi="Arial" w:cs="Arial"/>
          <w:b/>
          <w:bCs/>
          <w:sz w:val="24"/>
          <w:szCs w:val="24"/>
        </w:rPr>
        <w:t xml:space="preserve">Gminy </w:t>
      </w:r>
      <w:r w:rsidRPr="00F509DD">
        <w:rPr>
          <w:rFonts w:ascii="Arial" w:hAnsi="Arial" w:cs="Arial"/>
          <w:b/>
          <w:bCs/>
          <w:sz w:val="24"/>
          <w:szCs w:val="24"/>
        </w:rPr>
        <w:t>Radzanów</w:t>
      </w:r>
    </w:p>
    <w:p w14:paraId="4A668CD2" w14:textId="51E1DDC8" w:rsidR="00CB294D" w:rsidRPr="00F509DD" w:rsidRDefault="00CB294D" w:rsidP="00895D07">
      <w:pPr>
        <w:jc w:val="center"/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22B9F" w:rsidRPr="00F509DD">
        <w:rPr>
          <w:rFonts w:ascii="Arial" w:hAnsi="Arial" w:cs="Arial"/>
          <w:b/>
          <w:bCs/>
          <w:sz w:val="24"/>
          <w:szCs w:val="24"/>
        </w:rPr>
        <w:t>16 listopada</w:t>
      </w:r>
      <w:r w:rsidR="00F55479" w:rsidRPr="00F509DD">
        <w:rPr>
          <w:rFonts w:ascii="Arial" w:hAnsi="Arial" w:cs="Arial"/>
          <w:b/>
          <w:bCs/>
          <w:sz w:val="24"/>
          <w:szCs w:val="24"/>
        </w:rPr>
        <w:t xml:space="preserve"> 2021 r</w:t>
      </w:r>
      <w:r w:rsidR="00F55479" w:rsidRPr="00F509DD">
        <w:rPr>
          <w:rFonts w:ascii="Arial" w:hAnsi="Arial" w:cs="Arial"/>
          <w:sz w:val="24"/>
          <w:szCs w:val="24"/>
        </w:rPr>
        <w:t>.</w:t>
      </w:r>
    </w:p>
    <w:p w14:paraId="4FE6964B" w14:textId="77777777" w:rsidR="00895D07" w:rsidRPr="00F509DD" w:rsidRDefault="00895D07" w:rsidP="00895D07">
      <w:pPr>
        <w:jc w:val="center"/>
        <w:rPr>
          <w:rFonts w:ascii="Arial" w:hAnsi="Arial" w:cs="Arial"/>
          <w:sz w:val="24"/>
          <w:szCs w:val="24"/>
        </w:rPr>
      </w:pPr>
    </w:p>
    <w:p w14:paraId="293B7C61" w14:textId="2801BEED" w:rsidR="00895D07" w:rsidRPr="00F509DD" w:rsidRDefault="00F55479" w:rsidP="00895D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09DD">
        <w:rPr>
          <w:rFonts w:ascii="Arial" w:hAnsi="Arial" w:cs="Arial"/>
          <w:b/>
          <w:bCs/>
          <w:sz w:val="24"/>
          <w:szCs w:val="24"/>
        </w:rPr>
        <w:t>w sprawie wyboru długości okresu średniej arytmetycznej stosowanego do wyliczenia relacji określonej w art. 243 ust. 1 ustawy o finansach publicznych</w:t>
      </w:r>
    </w:p>
    <w:p w14:paraId="35B4ED84" w14:textId="77777777" w:rsidR="00F55479" w:rsidRPr="00F509DD" w:rsidRDefault="00F55479" w:rsidP="00895D07">
      <w:pPr>
        <w:jc w:val="center"/>
        <w:rPr>
          <w:rFonts w:ascii="Arial" w:hAnsi="Arial" w:cs="Arial"/>
          <w:sz w:val="24"/>
          <w:szCs w:val="24"/>
        </w:rPr>
      </w:pPr>
    </w:p>
    <w:p w14:paraId="7CD69F1A" w14:textId="49F145F9" w:rsidR="00895D07" w:rsidRPr="00F509DD" w:rsidRDefault="00895D07" w:rsidP="00895D07">
      <w:pPr>
        <w:jc w:val="both"/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Na podstawie</w:t>
      </w:r>
      <w:r w:rsidR="00B87753" w:rsidRPr="00F509DD">
        <w:rPr>
          <w:rFonts w:ascii="Arial" w:hAnsi="Arial" w:cs="Arial"/>
          <w:sz w:val="24"/>
          <w:szCs w:val="24"/>
        </w:rPr>
        <w:t xml:space="preserve"> art. 30 ust. 1 ustawy z dnia 8 marca 1990 r. o samorządzie gminnym (Dz. U. z</w:t>
      </w:r>
      <w:r w:rsidR="009A3A89" w:rsidRPr="00F509DD">
        <w:rPr>
          <w:rFonts w:ascii="Arial" w:hAnsi="Arial" w:cs="Arial"/>
          <w:sz w:val="24"/>
          <w:szCs w:val="24"/>
        </w:rPr>
        <w:t xml:space="preserve"> </w:t>
      </w:r>
      <w:r w:rsidR="00B87753" w:rsidRPr="00F509DD">
        <w:rPr>
          <w:rFonts w:ascii="Arial" w:hAnsi="Arial" w:cs="Arial"/>
          <w:sz w:val="24"/>
          <w:szCs w:val="24"/>
        </w:rPr>
        <w:t>2021 r. poz. 1372) i</w:t>
      </w:r>
      <w:r w:rsidRPr="00F509DD">
        <w:rPr>
          <w:rFonts w:ascii="Arial" w:hAnsi="Arial" w:cs="Arial"/>
          <w:sz w:val="24"/>
          <w:szCs w:val="24"/>
        </w:rPr>
        <w:t xml:space="preserve"> art. </w:t>
      </w:r>
      <w:r w:rsidR="00F55479" w:rsidRPr="00F509DD">
        <w:rPr>
          <w:rFonts w:ascii="Arial" w:hAnsi="Arial" w:cs="Arial"/>
          <w:sz w:val="24"/>
          <w:szCs w:val="24"/>
        </w:rPr>
        <w:t xml:space="preserve">9 ust. 1 ustawy z dnia 14 grudnia </w:t>
      </w:r>
      <w:r w:rsidR="00D37F8F" w:rsidRPr="00F509DD">
        <w:rPr>
          <w:rFonts w:ascii="Arial" w:hAnsi="Arial" w:cs="Arial"/>
          <w:sz w:val="24"/>
          <w:szCs w:val="24"/>
        </w:rPr>
        <w:t>2018 r. o zmianie ustawy o finansach publicznych oraz niektórych innych ustaw (Dz. U. z 2018 r. poz. 2500 z</w:t>
      </w:r>
      <w:r w:rsidR="00A22B9F" w:rsidRPr="00F509DD">
        <w:rPr>
          <w:rFonts w:ascii="Arial" w:hAnsi="Arial" w:cs="Arial"/>
          <w:sz w:val="24"/>
          <w:szCs w:val="24"/>
        </w:rPr>
        <w:t>e</w:t>
      </w:r>
      <w:r w:rsidR="00D37F8F" w:rsidRPr="00F509DD">
        <w:rPr>
          <w:rFonts w:ascii="Arial" w:hAnsi="Arial" w:cs="Arial"/>
          <w:sz w:val="24"/>
          <w:szCs w:val="24"/>
        </w:rPr>
        <w:t xml:space="preserve"> zm.) zarządza się co następuje:</w:t>
      </w:r>
    </w:p>
    <w:p w14:paraId="482960D2" w14:textId="7674430F" w:rsidR="00D37F8F" w:rsidRPr="005C4DCF" w:rsidRDefault="00D37F8F" w:rsidP="00895D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3D906E" w14:textId="6CF317DF" w:rsidR="00D37F8F" w:rsidRPr="005C4DCF" w:rsidRDefault="00D37F8F" w:rsidP="00D37F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4DCF">
        <w:rPr>
          <w:rFonts w:ascii="Arial" w:hAnsi="Arial" w:cs="Arial"/>
          <w:b/>
          <w:bCs/>
          <w:sz w:val="24"/>
          <w:szCs w:val="24"/>
        </w:rPr>
        <w:t>§ 1</w:t>
      </w:r>
      <w:r w:rsidR="005C4DCF">
        <w:rPr>
          <w:rFonts w:ascii="Arial" w:hAnsi="Arial" w:cs="Arial"/>
          <w:b/>
          <w:bCs/>
          <w:sz w:val="24"/>
          <w:szCs w:val="24"/>
        </w:rPr>
        <w:t>.</w:t>
      </w:r>
    </w:p>
    <w:p w14:paraId="7A373176" w14:textId="32BF0A84" w:rsidR="00ED3D3D" w:rsidRPr="00F509DD" w:rsidRDefault="00ED3D3D" w:rsidP="00895D07">
      <w:pPr>
        <w:jc w:val="both"/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Do ustalenia relacji określonej w art. 243 ust. 1 ustawy o finansach publicznych na lata 2022-2025</w:t>
      </w:r>
      <w:r w:rsidR="00F509DD">
        <w:rPr>
          <w:rFonts w:ascii="Arial" w:hAnsi="Arial" w:cs="Arial"/>
          <w:sz w:val="24"/>
          <w:szCs w:val="24"/>
        </w:rPr>
        <w:t xml:space="preserve"> </w:t>
      </w:r>
      <w:r w:rsidRPr="00F509DD">
        <w:rPr>
          <w:rFonts w:ascii="Arial" w:hAnsi="Arial" w:cs="Arial"/>
          <w:sz w:val="24"/>
          <w:szCs w:val="24"/>
        </w:rPr>
        <w:t xml:space="preserve"> </w:t>
      </w:r>
      <w:r w:rsidR="007D7C3A">
        <w:rPr>
          <w:rFonts w:ascii="Arial" w:hAnsi="Arial" w:cs="Arial"/>
          <w:sz w:val="24"/>
          <w:szCs w:val="24"/>
        </w:rPr>
        <w:t xml:space="preserve">dla Gminy Radzanów </w:t>
      </w:r>
      <w:r w:rsidRPr="00F509DD">
        <w:rPr>
          <w:rFonts w:ascii="Arial" w:hAnsi="Arial" w:cs="Arial"/>
          <w:sz w:val="24"/>
          <w:szCs w:val="24"/>
        </w:rPr>
        <w:t>p</w:t>
      </w:r>
      <w:r w:rsidR="009E5593" w:rsidRPr="00F509DD">
        <w:rPr>
          <w:rFonts w:ascii="Arial" w:hAnsi="Arial" w:cs="Arial"/>
          <w:sz w:val="24"/>
          <w:szCs w:val="24"/>
        </w:rPr>
        <w:t>rzyjmuje się okres siedmiu lat d</w:t>
      </w:r>
      <w:r w:rsidR="004765E5" w:rsidRPr="00F509DD">
        <w:rPr>
          <w:rFonts w:ascii="Arial" w:hAnsi="Arial" w:cs="Arial"/>
          <w:sz w:val="24"/>
          <w:szCs w:val="24"/>
        </w:rPr>
        <w:t xml:space="preserve">o wyliczenia średniej arytmetycznej relacji </w:t>
      </w:r>
      <w:r w:rsidR="009E5593" w:rsidRPr="00F509DD">
        <w:rPr>
          <w:rFonts w:ascii="Arial" w:hAnsi="Arial" w:cs="Arial"/>
          <w:sz w:val="24"/>
          <w:szCs w:val="24"/>
        </w:rPr>
        <w:t>dochodów bieżących powiększonych o dochody ze sprzedaży majątku oraz pomniejszonych o wydatki bieżące do dochodów bieżących budżetu.</w:t>
      </w:r>
      <w:r w:rsidRPr="00F509DD">
        <w:rPr>
          <w:rFonts w:ascii="Arial" w:hAnsi="Arial" w:cs="Arial"/>
          <w:sz w:val="24"/>
          <w:szCs w:val="24"/>
        </w:rPr>
        <w:t xml:space="preserve"> </w:t>
      </w:r>
    </w:p>
    <w:p w14:paraId="472D2ACD" w14:textId="77777777" w:rsidR="00ED3D3D" w:rsidRPr="00F509DD" w:rsidRDefault="00ED3D3D" w:rsidP="00895D07">
      <w:pPr>
        <w:jc w:val="both"/>
        <w:rPr>
          <w:rFonts w:ascii="Arial" w:hAnsi="Arial" w:cs="Arial"/>
          <w:sz w:val="24"/>
          <w:szCs w:val="24"/>
        </w:rPr>
      </w:pPr>
    </w:p>
    <w:p w14:paraId="38B516F4" w14:textId="44E7B714" w:rsidR="00DC4627" w:rsidRPr="005C4DCF" w:rsidRDefault="00DC4627" w:rsidP="00DC462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4392483"/>
      <w:r w:rsidRPr="005C4D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844FFF" w:rsidRPr="005C4DCF">
        <w:rPr>
          <w:rFonts w:ascii="Arial" w:hAnsi="Arial" w:cs="Arial"/>
          <w:b/>
          <w:bCs/>
          <w:sz w:val="24"/>
          <w:szCs w:val="24"/>
        </w:rPr>
        <w:t>2</w:t>
      </w:r>
      <w:r w:rsidR="005C4DCF">
        <w:rPr>
          <w:rFonts w:ascii="Arial" w:hAnsi="Arial" w:cs="Arial"/>
          <w:b/>
          <w:bCs/>
          <w:sz w:val="24"/>
          <w:szCs w:val="24"/>
        </w:rPr>
        <w:t>.</w:t>
      </w:r>
    </w:p>
    <w:p w14:paraId="163E5021" w14:textId="1A757DCF" w:rsidR="00DC4627" w:rsidRPr="00F509DD" w:rsidRDefault="00844FFF" w:rsidP="00DC4627">
      <w:pPr>
        <w:jc w:val="both"/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 xml:space="preserve">Zarządzenie przekazuje się </w:t>
      </w:r>
      <w:r w:rsidR="001104DC" w:rsidRPr="00F509DD">
        <w:rPr>
          <w:rFonts w:ascii="Arial" w:hAnsi="Arial" w:cs="Arial"/>
          <w:sz w:val="24"/>
          <w:szCs w:val="24"/>
        </w:rPr>
        <w:t>R</w:t>
      </w:r>
      <w:r w:rsidRPr="00F509DD">
        <w:rPr>
          <w:rFonts w:ascii="Arial" w:hAnsi="Arial" w:cs="Arial"/>
          <w:sz w:val="24"/>
          <w:szCs w:val="24"/>
        </w:rPr>
        <w:t xml:space="preserve">egionalnej </w:t>
      </w:r>
      <w:r w:rsidR="001104DC" w:rsidRPr="00F509DD">
        <w:rPr>
          <w:rFonts w:ascii="Arial" w:hAnsi="Arial" w:cs="Arial"/>
          <w:sz w:val="24"/>
          <w:szCs w:val="24"/>
        </w:rPr>
        <w:t>I</w:t>
      </w:r>
      <w:r w:rsidRPr="00F509DD">
        <w:rPr>
          <w:rFonts w:ascii="Arial" w:hAnsi="Arial" w:cs="Arial"/>
          <w:sz w:val="24"/>
          <w:szCs w:val="24"/>
        </w:rPr>
        <w:t xml:space="preserve">zbie </w:t>
      </w:r>
      <w:r w:rsidR="001104DC" w:rsidRPr="00F509DD">
        <w:rPr>
          <w:rFonts w:ascii="Arial" w:hAnsi="Arial" w:cs="Arial"/>
          <w:sz w:val="24"/>
          <w:szCs w:val="24"/>
        </w:rPr>
        <w:t>O</w:t>
      </w:r>
      <w:r w:rsidRPr="00F509DD">
        <w:rPr>
          <w:rFonts w:ascii="Arial" w:hAnsi="Arial" w:cs="Arial"/>
          <w:sz w:val="24"/>
          <w:szCs w:val="24"/>
        </w:rPr>
        <w:t xml:space="preserve">brachunkowej </w:t>
      </w:r>
      <w:r w:rsidR="007D7C3A">
        <w:rPr>
          <w:rFonts w:ascii="Arial" w:hAnsi="Arial" w:cs="Arial"/>
          <w:sz w:val="24"/>
          <w:szCs w:val="24"/>
        </w:rPr>
        <w:t xml:space="preserve">w Warszawie </w:t>
      </w:r>
      <w:r w:rsidR="002C7F33" w:rsidRPr="00F509DD">
        <w:rPr>
          <w:rFonts w:ascii="Arial" w:hAnsi="Arial" w:cs="Arial"/>
          <w:sz w:val="24"/>
          <w:szCs w:val="24"/>
        </w:rPr>
        <w:t>oraz</w:t>
      </w:r>
      <w:r w:rsidRPr="00F509DD">
        <w:rPr>
          <w:rFonts w:ascii="Arial" w:hAnsi="Arial" w:cs="Arial"/>
          <w:sz w:val="24"/>
          <w:szCs w:val="24"/>
        </w:rPr>
        <w:t xml:space="preserve"> </w:t>
      </w:r>
      <w:r w:rsidR="001104DC" w:rsidRPr="00F509DD">
        <w:rPr>
          <w:rFonts w:ascii="Arial" w:hAnsi="Arial" w:cs="Arial"/>
          <w:sz w:val="24"/>
          <w:szCs w:val="24"/>
        </w:rPr>
        <w:t>Radzie Gminy</w:t>
      </w:r>
      <w:r w:rsidR="007D7C3A">
        <w:rPr>
          <w:rFonts w:ascii="Arial" w:hAnsi="Arial" w:cs="Arial"/>
          <w:sz w:val="24"/>
          <w:szCs w:val="24"/>
        </w:rPr>
        <w:t xml:space="preserve"> Radzanów</w:t>
      </w:r>
      <w:r w:rsidR="00DC4627" w:rsidRPr="00F509DD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DEC19AB" w14:textId="77777777" w:rsidR="001943DF" w:rsidRPr="00F509DD" w:rsidRDefault="001943DF" w:rsidP="00DC4627">
      <w:pPr>
        <w:jc w:val="both"/>
        <w:rPr>
          <w:rFonts w:ascii="Arial" w:hAnsi="Arial" w:cs="Arial"/>
          <w:sz w:val="24"/>
          <w:szCs w:val="24"/>
        </w:rPr>
      </w:pPr>
    </w:p>
    <w:p w14:paraId="3EA6A469" w14:textId="086757DB" w:rsidR="00240A19" w:rsidRPr="005C4DCF" w:rsidRDefault="00240A19" w:rsidP="00240A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4DCF">
        <w:rPr>
          <w:rFonts w:ascii="Arial" w:hAnsi="Arial" w:cs="Arial"/>
          <w:b/>
          <w:bCs/>
          <w:sz w:val="24"/>
          <w:szCs w:val="24"/>
        </w:rPr>
        <w:t>§ 3</w:t>
      </w:r>
      <w:r w:rsidR="005C4DCF">
        <w:rPr>
          <w:rFonts w:ascii="Arial" w:hAnsi="Arial" w:cs="Arial"/>
          <w:b/>
          <w:bCs/>
          <w:sz w:val="24"/>
          <w:szCs w:val="24"/>
        </w:rPr>
        <w:t>.</w:t>
      </w:r>
    </w:p>
    <w:p w14:paraId="40F45816" w14:textId="7FA21B03" w:rsidR="007D7C3A" w:rsidRDefault="007D7C3A" w:rsidP="007D7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Skarbnikowi Gminy.</w:t>
      </w:r>
    </w:p>
    <w:p w14:paraId="08F3339C" w14:textId="77777777" w:rsidR="005C4DCF" w:rsidRPr="00F509DD" w:rsidRDefault="005C4DCF" w:rsidP="007D7C3A">
      <w:pPr>
        <w:rPr>
          <w:rFonts w:ascii="Arial" w:hAnsi="Arial" w:cs="Arial"/>
          <w:sz w:val="24"/>
          <w:szCs w:val="24"/>
        </w:rPr>
      </w:pPr>
    </w:p>
    <w:p w14:paraId="198F31E1" w14:textId="7AAF6AC9" w:rsidR="00240A19" w:rsidRPr="005C4DCF" w:rsidRDefault="007D7C3A" w:rsidP="001943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4DCF">
        <w:rPr>
          <w:rFonts w:ascii="Arial" w:hAnsi="Arial" w:cs="Arial"/>
          <w:b/>
          <w:bCs/>
          <w:sz w:val="24"/>
          <w:szCs w:val="24"/>
        </w:rPr>
        <w:t>§ 4</w:t>
      </w:r>
    </w:p>
    <w:p w14:paraId="4DF1DCC1" w14:textId="77777777" w:rsidR="005C4DCF" w:rsidRDefault="001943DF" w:rsidP="001943DF">
      <w:pPr>
        <w:jc w:val="both"/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Zarządzenie wchodzi w życie z dniem podpisania</w:t>
      </w:r>
      <w:r w:rsidR="007D7C3A">
        <w:rPr>
          <w:rFonts w:ascii="Arial" w:hAnsi="Arial" w:cs="Arial"/>
          <w:sz w:val="24"/>
          <w:szCs w:val="24"/>
        </w:rPr>
        <w:t xml:space="preserve"> i ma po raz pierwszy zastosowanie do  projektu Wieloletniej Prognozy Finansowej</w:t>
      </w:r>
      <w:r w:rsidR="00D86B89">
        <w:rPr>
          <w:rFonts w:ascii="Arial" w:hAnsi="Arial" w:cs="Arial"/>
          <w:sz w:val="24"/>
          <w:szCs w:val="24"/>
        </w:rPr>
        <w:t xml:space="preserve"> Gminy Radzanów na lata 2022-20</w:t>
      </w:r>
      <w:r w:rsidR="00F13D45">
        <w:rPr>
          <w:rFonts w:ascii="Arial" w:hAnsi="Arial" w:cs="Arial"/>
          <w:sz w:val="24"/>
          <w:szCs w:val="24"/>
        </w:rPr>
        <w:t>32</w:t>
      </w:r>
      <w:r w:rsidRPr="00F509DD">
        <w:rPr>
          <w:rFonts w:ascii="Arial" w:hAnsi="Arial" w:cs="Arial"/>
          <w:sz w:val="24"/>
          <w:szCs w:val="24"/>
        </w:rPr>
        <w:t>.</w:t>
      </w:r>
    </w:p>
    <w:p w14:paraId="45D4C773" w14:textId="4F6417CC" w:rsidR="001943DF" w:rsidRPr="00F509DD" w:rsidRDefault="001943DF" w:rsidP="001943DF">
      <w:pPr>
        <w:jc w:val="both"/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 xml:space="preserve"> </w:t>
      </w:r>
    </w:p>
    <w:p w14:paraId="6F43CDDF" w14:textId="77777777" w:rsidR="005C4DCF" w:rsidRPr="005C4DCF" w:rsidRDefault="005C4DCF" w:rsidP="005C4DCF">
      <w:pPr>
        <w:jc w:val="right"/>
        <w:rPr>
          <w:rFonts w:ascii="Arial" w:hAnsi="Arial" w:cs="Arial"/>
        </w:rPr>
      </w:pPr>
      <w:r w:rsidRPr="005C4DCF">
        <w:rPr>
          <w:rFonts w:ascii="Arial" w:hAnsi="Arial" w:cs="Arial"/>
        </w:rPr>
        <w:t>Wójt Gminy</w:t>
      </w:r>
    </w:p>
    <w:p w14:paraId="173DD741" w14:textId="77777777" w:rsidR="005C4DCF" w:rsidRPr="005C4DCF" w:rsidRDefault="005C4DCF" w:rsidP="005C4DCF">
      <w:pPr>
        <w:jc w:val="right"/>
        <w:rPr>
          <w:rFonts w:ascii="Arial" w:hAnsi="Arial" w:cs="Arial"/>
        </w:rPr>
      </w:pPr>
      <w:r w:rsidRPr="005C4DCF">
        <w:rPr>
          <w:rFonts w:ascii="Arial" w:hAnsi="Arial" w:cs="Arial"/>
        </w:rPr>
        <w:t xml:space="preserve">Sławomir </w:t>
      </w:r>
      <w:proofErr w:type="spellStart"/>
      <w:r w:rsidRPr="005C4DCF">
        <w:rPr>
          <w:rFonts w:ascii="Arial" w:hAnsi="Arial" w:cs="Arial"/>
        </w:rPr>
        <w:t>Kruśliński</w:t>
      </w:r>
      <w:proofErr w:type="spellEnd"/>
    </w:p>
    <w:p w14:paraId="528EFCE9" w14:textId="50C3D26A" w:rsidR="004765E5" w:rsidRPr="005C4DCF" w:rsidRDefault="004765E5" w:rsidP="005C4DCF">
      <w:pPr>
        <w:jc w:val="right"/>
        <w:rPr>
          <w:rFonts w:ascii="Arial" w:hAnsi="Arial" w:cs="Arial"/>
          <w:sz w:val="24"/>
          <w:szCs w:val="24"/>
        </w:rPr>
      </w:pPr>
    </w:p>
    <w:p w14:paraId="63DF195F" w14:textId="77777777" w:rsidR="00D102A1" w:rsidRPr="002C7F33" w:rsidRDefault="00D102A1" w:rsidP="00895D07">
      <w:pPr>
        <w:jc w:val="both"/>
        <w:rPr>
          <w:rFonts w:ascii="Arial" w:hAnsi="Arial" w:cs="Arial"/>
        </w:rPr>
      </w:pPr>
    </w:p>
    <w:p w14:paraId="3D78025E" w14:textId="42C2D8B3" w:rsidR="00864711" w:rsidRDefault="00D102A1" w:rsidP="00895D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Uzasadnienie</w:t>
      </w:r>
    </w:p>
    <w:p w14:paraId="4800217F" w14:textId="66518245" w:rsidR="00D102A1" w:rsidRDefault="00D102A1" w:rsidP="0089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Zgodnie z art.9 ust. 1 ustawy z dnia 14 grudnia 2018 roku o zmianie ustawy o finansach publicznych oraz niektórych innych ustaw (Dz.U. z 2018 r. poz. 2500 ze zm.) ustalona na lata 2022-2025 relacja łącznej kwoty przypadających w danym roku budżetowym spłat i wykupów określonych w art. 243 ust. 1 ustawy o finansach publicznych do planowanych dochodów bieżących budżetu nie może przekroczyć średniej arytmetycznej z obliczonych dla</w:t>
      </w:r>
      <w:r w:rsidR="00DE3AF1">
        <w:rPr>
          <w:rFonts w:ascii="Arial" w:hAnsi="Arial" w:cs="Arial"/>
        </w:rPr>
        <w:t xml:space="preserve"> ostatnich trzech albo siedmiu lat relacji dochodów bieżących powiększonych o dochody ze sprzedaży majątku oraz pomniejszonych o wydatki bieżące do dochodów bieżących budżetu. Wyboru długości okresu stosowanego do wyliczenia relacji dokonuje organ wykonawczy jednostki samorządu terytorialnego do dnia 31 grudnia 2021 r. i informuje o wyborze właściwą Regionalną Izbę Obrachunkową oraz organ stanowiący tej jednostki.</w:t>
      </w:r>
    </w:p>
    <w:p w14:paraId="5FFF8654" w14:textId="55A4F685" w:rsidR="00DE3AF1" w:rsidRDefault="00DE3AF1" w:rsidP="0089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 związku z brzmieniem przywołanego przepisu dokonano analizy długości średniej arytmetycznej, która będzie bardziej korzystna dla spełnienia relacji wynikającej z art. 243 ustawy o finansach publicznych. Po przeprowadzeniu prognozy wartości w WPF ustalono, że wybór siedmioletniego okresu dla obliczenia wartości </w:t>
      </w:r>
      <w:r w:rsidR="00D05DA1">
        <w:rPr>
          <w:rFonts w:ascii="Arial" w:hAnsi="Arial" w:cs="Arial"/>
        </w:rPr>
        <w:t>dopuszczalnego wskaźnika zadłużenia pozwoli na uchwalenie Wieloletniej Prognozy Finansowej Gminy Radzanów na lata 2022-2032 oraz budżetu Gminy Radzanów na rok 2022. Należy przy tym wspomnieć, że od 2026 roku siedmioletni okres wyliczania wartości dopuszczalnego wskaźnika zadłużenia jest obligatoryjny.</w:t>
      </w:r>
    </w:p>
    <w:p w14:paraId="34923884" w14:textId="1AAEB043" w:rsidR="00F6077E" w:rsidRDefault="00F6077E" w:rsidP="0089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dłuższym niż do tej pory okresie wyliczenia średniej arytmetycznej, w latach 2022-2025, wskaźnik z art. 243 kształtuje się następująco:</w:t>
      </w:r>
    </w:p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622"/>
        <w:gridCol w:w="2438"/>
      </w:tblGrid>
      <w:tr w:rsidR="005647E8" w:rsidRPr="005647E8" w14:paraId="5B146984" w14:textId="77777777" w:rsidTr="005647E8">
        <w:trPr>
          <w:trHeight w:val="94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B6B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Rok prognozy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7C6F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 xml:space="preserve">Relacja z art. 243 </w:t>
            </w:r>
            <w:proofErr w:type="spellStart"/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u.f.p</w:t>
            </w:r>
            <w:proofErr w:type="spellEnd"/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.  wg średniej 7-letniej</w:t>
            </w:r>
          </w:p>
        </w:tc>
      </w:tr>
      <w:tr w:rsidR="005647E8" w:rsidRPr="005647E8" w14:paraId="32284912" w14:textId="77777777" w:rsidTr="005647E8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D9D3" w14:textId="77777777" w:rsidR="005647E8" w:rsidRPr="005647E8" w:rsidRDefault="005647E8" w:rsidP="00564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4A92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poz. 8.1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17E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poz. 8.3</w:t>
            </w:r>
          </w:p>
        </w:tc>
      </w:tr>
      <w:tr w:rsidR="005647E8" w:rsidRPr="005647E8" w14:paraId="0906B388" w14:textId="77777777" w:rsidTr="005647E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F727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2022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752C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0,82%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094E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7,63%</w:t>
            </w:r>
          </w:p>
        </w:tc>
      </w:tr>
      <w:tr w:rsidR="005647E8" w:rsidRPr="005647E8" w14:paraId="62881E5A" w14:textId="77777777" w:rsidTr="005647E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12BD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2023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E8C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1,20%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4A8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6,14%</w:t>
            </w:r>
          </w:p>
        </w:tc>
      </w:tr>
      <w:tr w:rsidR="005647E8" w:rsidRPr="005647E8" w14:paraId="3FCBF3E6" w14:textId="77777777" w:rsidTr="005647E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D23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2024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2469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2,60%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891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5,14%</w:t>
            </w:r>
          </w:p>
        </w:tc>
      </w:tr>
      <w:tr w:rsidR="005647E8" w:rsidRPr="005647E8" w14:paraId="00B5D31C" w14:textId="77777777" w:rsidTr="005647E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480" w14:textId="77777777" w:rsidR="005647E8" w:rsidRPr="005647E8" w:rsidRDefault="005647E8" w:rsidP="00564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2025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B316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2,58%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2DC" w14:textId="77777777" w:rsidR="005647E8" w:rsidRPr="005647E8" w:rsidRDefault="005647E8" w:rsidP="005647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47E8">
              <w:rPr>
                <w:rFonts w:ascii="Arial" w:eastAsia="Times New Roman" w:hAnsi="Arial" w:cs="Arial"/>
                <w:color w:val="000000"/>
                <w:lang w:eastAsia="pl-PL"/>
              </w:rPr>
              <w:t>5,46%</w:t>
            </w:r>
          </w:p>
        </w:tc>
      </w:tr>
    </w:tbl>
    <w:p w14:paraId="50F704A4" w14:textId="5D5C215A" w:rsidR="00F6077E" w:rsidRDefault="00F6077E" w:rsidP="00895D07">
      <w:pPr>
        <w:jc w:val="both"/>
        <w:rPr>
          <w:rFonts w:ascii="Arial" w:hAnsi="Arial" w:cs="Arial"/>
        </w:rPr>
      </w:pPr>
    </w:p>
    <w:p w14:paraId="32785077" w14:textId="77777777" w:rsidR="005C4DCF" w:rsidRPr="005C4DCF" w:rsidRDefault="005C4DCF" w:rsidP="00895D07">
      <w:pPr>
        <w:jc w:val="both"/>
        <w:rPr>
          <w:rFonts w:ascii="Arial" w:hAnsi="Arial" w:cs="Arial"/>
        </w:rPr>
      </w:pPr>
    </w:p>
    <w:p w14:paraId="10E286DA" w14:textId="4CB3A5BE" w:rsidR="005C4DCF" w:rsidRPr="005C4DCF" w:rsidRDefault="005C4DCF" w:rsidP="005C4DCF">
      <w:pPr>
        <w:jc w:val="right"/>
        <w:rPr>
          <w:rFonts w:ascii="Arial" w:hAnsi="Arial" w:cs="Arial"/>
        </w:rPr>
      </w:pPr>
      <w:r w:rsidRPr="005C4DCF">
        <w:rPr>
          <w:rFonts w:ascii="Arial" w:hAnsi="Arial" w:cs="Arial"/>
        </w:rPr>
        <w:t>Wójt Gminy</w:t>
      </w:r>
    </w:p>
    <w:p w14:paraId="63FCC1D6" w14:textId="77777777" w:rsidR="005C4DCF" w:rsidRPr="005C4DCF" w:rsidRDefault="005C4DCF" w:rsidP="005C4DCF">
      <w:pPr>
        <w:jc w:val="right"/>
        <w:rPr>
          <w:rFonts w:ascii="Arial" w:hAnsi="Arial" w:cs="Arial"/>
        </w:rPr>
      </w:pPr>
      <w:r w:rsidRPr="005C4DCF">
        <w:rPr>
          <w:rFonts w:ascii="Arial" w:hAnsi="Arial" w:cs="Arial"/>
        </w:rPr>
        <w:t xml:space="preserve">Sławomir </w:t>
      </w:r>
      <w:proofErr w:type="spellStart"/>
      <w:r w:rsidRPr="005C4DCF">
        <w:rPr>
          <w:rFonts w:ascii="Arial" w:hAnsi="Arial" w:cs="Arial"/>
        </w:rPr>
        <w:t>Kruśliński</w:t>
      </w:r>
      <w:proofErr w:type="spellEnd"/>
    </w:p>
    <w:p w14:paraId="48C71EFA" w14:textId="77777777" w:rsidR="00CE19D2" w:rsidRPr="00D102A1" w:rsidRDefault="00CE19D2" w:rsidP="00895D07">
      <w:pPr>
        <w:jc w:val="both"/>
        <w:rPr>
          <w:rFonts w:ascii="Arial" w:hAnsi="Arial" w:cs="Arial"/>
        </w:rPr>
      </w:pPr>
    </w:p>
    <w:p w14:paraId="4F991007" w14:textId="17582BA4" w:rsidR="00864711" w:rsidRPr="002C7F33" w:rsidRDefault="00864711" w:rsidP="00864711">
      <w:pPr>
        <w:ind w:left="5670"/>
        <w:jc w:val="both"/>
        <w:rPr>
          <w:rFonts w:ascii="Arial" w:hAnsi="Arial" w:cs="Arial"/>
        </w:rPr>
      </w:pPr>
    </w:p>
    <w:sectPr w:rsidR="00864711" w:rsidRPr="002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07"/>
    <w:rsid w:val="001104DC"/>
    <w:rsid w:val="001943DF"/>
    <w:rsid w:val="00225D16"/>
    <w:rsid w:val="00240A19"/>
    <w:rsid w:val="002C7F33"/>
    <w:rsid w:val="004765E5"/>
    <w:rsid w:val="005647E8"/>
    <w:rsid w:val="005C4DCF"/>
    <w:rsid w:val="00616C82"/>
    <w:rsid w:val="006B5202"/>
    <w:rsid w:val="006C1519"/>
    <w:rsid w:val="007312E8"/>
    <w:rsid w:val="007D1538"/>
    <w:rsid w:val="007D7C3A"/>
    <w:rsid w:val="00810241"/>
    <w:rsid w:val="00844FFF"/>
    <w:rsid w:val="00864711"/>
    <w:rsid w:val="00895D07"/>
    <w:rsid w:val="0094261F"/>
    <w:rsid w:val="009A3A89"/>
    <w:rsid w:val="009E5593"/>
    <w:rsid w:val="00A22B9F"/>
    <w:rsid w:val="00B87753"/>
    <w:rsid w:val="00C92853"/>
    <w:rsid w:val="00CB294D"/>
    <w:rsid w:val="00CE19D2"/>
    <w:rsid w:val="00D02B64"/>
    <w:rsid w:val="00D05DA1"/>
    <w:rsid w:val="00D102A1"/>
    <w:rsid w:val="00D13A0D"/>
    <w:rsid w:val="00D37F8F"/>
    <w:rsid w:val="00D86B89"/>
    <w:rsid w:val="00DB182F"/>
    <w:rsid w:val="00DC4627"/>
    <w:rsid w:val="00DE3AF1"/>
    <w:rsid w:val="00ED3D3D"/>
    <w:rsid w:val="00F13D45"/>
    <w:rsid w:val="00F509DD"/>
    <w:rsid w:val="00F55479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31E"/>
  <w15:docId w15:val="{6AE5ABBC-F8C7-4DB1-B609-642778D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Hochenzy</dc:creator>
  <cp:keywords/>
  <dc:description/>
  <cp:lastModifiedBy>BD1</cp:lastModifiedBy>
  <cp:revision>13</cp:revision>
  <cp:lastPrinted>2021-11-17T12:59:00Z</cp:lastPrinted>
  <dcterms:created xsi:type="dcterms:W3CDTF">2021-11-17T11:02:00Z</dcterms:created>
  <dcterms:modified xsi:type="dcterms:W3CDTF">2021-11-18T12:09:00Z</dcterms:modified>
</cp:coreProperties>
</file>