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F9B02" w14:textId="30D3BCF1" w:rsidR="00B42139" w:rsidRDefault="00B42139" w:rsidP="00B42139">
      <w:pPr>
        <w:widowControl w:val="0"/>
        <w:tabs>
          <w:tab w:val="left" w:pos="6804"/>
        </w:tabs>
        <w:autoSpaceDE w:val="0"/>
        <w:autoSpaceDN w:val="0"/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kern w:val="0"/>
          <w:sz w:val="32"/>
          <w:szCs w:val="32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32"/>
          <w:szCs w:val="32"/>
          <w:lang w:eastAsia="pl-PL"/>
          <w14:ligatures w14:val="none"/>
        </w:rPr>
        <w:t xml:space="preserve">ZARZĄDZENIE  Nr </w:t>
      </w:r>
      <w:r>
        <w:rPr>
          <w:rFonts w:ascii="Times New Roman" w:eastAsiaTheme="minorEastAsia" w:hAnsi="Times New Roman" w:cs="Times New Roman"/>
          <w:kern w:val="0"/>
          <w:sz w:val="32"/>
          <w:szCs w:val="32"/>
          <w:lang w:eastAsia="pl-PL"/>
          <w14:ligatures w14:val="none"/>
        </w:rPr>
        <w:t>7</w:t>
      </w:r>
      <w:r>
        <w:rPr>
          <w:rFonts w:ascii="Times New Roman" w:eastAsiaTheme="minorEastAsia" w:hAnsi="Times New Roman" w:cs="Times New Roman"/>
          <w:kern w:val="0"/>
          <w:sz w:val="32"/>
          <w:szCs w:val="32"/>
          <w:lang w:eastAsia="pl-PL"/>
          <w14:ligatures w14:val="none"/>
        </w:rPr>
        <w:t>1/2025</w:t>
      </w:r>
    </w:p>
    <w:p w14:paraId="548A5678" w14:textId="77777777" w:rsidR="00B42139" w:rsidRDefault="00B42139" w:rsidP="00B42139">
      <w:pPr>
        <w:widowControl w:val="0"/>
        <w:tabs>
          <w:tab w:val="left" w:pos="6804"/>
        </w:tabs>
        <w:autoSpaceDE w:val="0"/>
        <w:autoSpaceDN w:val="0"/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kern w:val="0"/>
          <w:szCs w:val="28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Cs w:val="28"/>
          <w:lang w:eastAsia="pl-PL"/>
          <w14:ligatures w14:val="none"/>
        </w:rPr>
        <w:t>WÓJTA  GMINY  RADZANÓW</w:t>
      </w:r>
    </w:p>
    <w:p w14:paraId="5A242304" w14:textId="36B24BB0" w:rsidR="00B42139" w:rsidRDefault="00B42139" w:rsidP="00B42139">
      <w:pPr>
        <w:widowControl w:val="0"/>
        <w:tabs>
          <w:tab w:val="left" w:pos="6804"/>
        </w:tabs>
        <w:autoSpaceDE w:val="0"/>
        <w:autoSpaceDN w:val="0"/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kern w:val="0"/>
          <w:szCs w:val="28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Cs w:val="28"/>
          <w:lang w:eastAsia="pl-PL"/>
          <w14:ligatures w14:val="none"/>
        </w:rPr>
        <w:t xml:space="preserve">  z dnia </w:t>
      </w:r>
      <w:r>
        <w:rPr>
          <w:rFonts w:ascii="Times New Roman" w:eastAsiaTheme="minorEastAsia" w:hAnsi="Times New Roman" w:cs="Times New Roman"/>
          <w:kern w:val="0"/>
          <w:szCs w:val="28"/>
          <w:lang w:eastAsia="pl-PL"/>
          <w14:ligatures w14:val="none"/>
        </w:rPr>
        <w:t>7 października</w:t>
      </w:r>
      <w:r>
        <w:rPr>
          <w:rFonts w:ascii="Times New Roman" w:eastAsiaTheme="minorEastAsia" w:hAnsi="Times New Roman" w:cs="Times New Roman"/>
          <w:kern w:val="0"/>
          <w:szCs w:val="28"/>
          <w:lang w:eastAsia="pl-PL"/>
          <w14:ligatures w14:val="none"/>
        </w:rPr>
        <w:t xml:space="preserve">  2025 roku</w:t>
      </w:r>
    </w:p>
    <w:p w14:paraId="37604019" w14:textId="77777777" w:rsidR="00B42139" w:rsidRDefault="00B42139" w:rsidP="00B42139">
      <w:pPr>
        <w:widowControl w:val="0"/>
        <w:tabs>
          <w:tab w:val="left" w:pos="6804"/>
        </w:tabs>
        <w:autoSpaceDE w:val="0"/>
        <w:autoSpaceDN w:val="0"/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kern w:val="0"/>
          <w:szCs w:val="28"/>
          <w:lang w:eastAsia="pl-PL"/>
          <w14:ligatures w14:val="none"/>
        </w:rPr>
      </w:pPr>
    </w:p>
    <w:p w14:paraId="0287CB4A" w14:textId="77777777" w:rsidR="00B42139" w:rsidRDefault="00B42139" w:rsidP="00B42139">
      <w:pPr>
        <w:widowControl w:val="0"/>
        <w:tabs>
          <w:tab w:val="left" w:pos="6804"/>
        </w:tabs>
        <w:autoSpaceDE w:val="0"/>
        <w:autoSpaceDN w:val="0"/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bCs/>
          <w:kern w:val="0"/>
          <w:sz w:val="24"/>
          <w:lang w:eastAsia="pl-PL"/>
          <w14:ligatures w14:val="none"/>
        </w:rPr>
      </w:pPr>
    </w:p>
    <w:p w14:paraId="2E8E7EF2" w14:textId="77777777" w:rsidR="00B42139" w:rsidRDefault="00B42139" w:rsidP="00B42139">
      <w:pPr>
        <w:widowControl w:val="0"/>
        <w:tabs>
          <w:tab w:val="left" w:pos="6804"/>
        </w:tabs>
        <w:autoSpaceDE w:val="0"/>
        <w:autoSpaceDN w:val="0"/>
        <w:spacing w:before="100" w:beforeAutospacing="1" w:after="100" w:afterAutospacing="1" w:line="240" w:lineRule="auto"/>
        <w:contextualSpacing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 w:val="0"/>
          <w:kern w:val="0"/>
          <w:sz w:val="24"/>
          <w:lang w:eastAsia="pl-PL"/>
          <w14:ligatures w14:val="none"/>
        </w:rPr>
        <w:t xml:space="preserve"> w sprawie:</w:t>
      </w: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 xml:space="preserve"> </w:t>
      </w:r>
      <w:r w:rsidRPr="00917EA4">
        <w:rPr>
          <w:rFonts w:ascii="Times New Roman" w:eastAsiaTheme="minorEastAsia" w:hAnsi="Times New Roman" w:cs="Times New Roman"/>
          <w:bCs/>
          <w:kern w:val="0"/>
          <w:sz w:val="24"/>
          <w:lang w:eastAsia="pl-PL"/>
          <w14:ligatures w14:val="none"/>
        </w:rPr>
        <w:t>powołania komisji przetargowej.</w:t>
      </w:r>
    </w:p>
    <w:p w14:paraId="2BA8D213" w14:textId="77777777" w:rsidR="00B42139" w:rsidRDefault="00B42139" w:rsidP="00B42139">
      <w:pPr>
        <w:widowControl w:val="0"/>
        <w:tabs>
          <w:tab w:val="left" w:pos="6804"/>
        </w:tabs>
        <w:autoSpaceDE w:val="0"/>
        <w:autoSpaceDN w:val="0"/>
        <w:spacing w:before="100" w:beforeAutospacing="1" w:after="100" w:afterAutospacing="1" w:line="240" w:lineRule="auto"/>
        <w:contextualSpacing/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</w:pPr>
    </w:p>
    <w:p w14:paraId="068FEA50" w14:textId="77777777" w:rsidR="00B42139" w:rsidRDefault="00B42139" w:rsidP="00B42139">
      <w:pPr>
        <w:widowControl w:val="0"/>
        <w:tabs>
          <w:tab w:val="left" w:pos="6804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Theme="minorEastAsia" w:hAnsi="Times New Roman" w:cs="Times New Roman"/>
          <w:bCs/>
          <w:kern w:val="0"/>
          <w:sz w:val="24"/>
          <w:lang w:eastAsia="pl-PL"/>
          <w14:ligatures w14:val="none"/>
        </w:rPr>
      </w:pPr>
    </w:p>
    <w:p w14:paraId="5A1CB682" w14:textId="77777777" w:rsidR="00B42139" w:rsidRDefault="00B42139" w:rsidP="00B42139">
      <w:pPr>
        <w:spacing w:before="100" w:beforeAutospacing="1" w:after="100" w:afterAutospacing="1" w:line="240" w:lineRule="auto"/>
        <w:ind w:left="954"/>
        <w:contextualSpacing/>
        <w:jc w:val="both"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  <w:r>
        <w:rPr>
          <w:rFonts w:asciiTheme="minorHAnsi" w:eastAsiaTheme="minorEastAsia" w:hAnsiTheme="minorHAnsi" w:cs="Times New Roman"/>
          <w:kern w:val="0"/>
          <w:sz w:val="24"/>
          <w:lang w:eastAsia="pl-PL"/>
          <w14:ligatures w14:val="none"/>
        </w:rPr>
        <w:t xml:space="preserve">     </w:t>
      </w: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 xml:space="preserve">Na podstawie art.53 ust.2 ustawy z dnia  11 września 2019r . Prawo zamówień </w:t>
      </w:r>
    </w:p>
    <w:p w14:paraId="78E53871" w14:textId="319303A5" w:rsidR="00B42139" w:rsidRPr="00B42139" w:rsidRDefault="00B42139" w:rsidP="00B42139">
      <w:pPr>
        <w:spacing w:after="0" w:line="240" w:lineRule="auto"/>
        <w:jc w:val="both"/>
        <w:rPr>
          <w:rFonts w:ascii="Times New Roman" w:eastAsia="Calibri" w:hAnsi="Times New Roman" w:cs="Times New Roman"/>
          <w:b w:val="0"/>
          <w:bCs/>
          <w:kern w:val="0"/>
          <w:sz w:val="24"/>
          <w14:ligatures w14:val="none"/>
        </w:rPr>
      </w:pP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>publicznych (t. j. Dz. U. z 2024r; poz.1320</w:t>
      </w: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 xml:space="preserve"> ze zm.</w:t>
      </w: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 xml:space="preserve"> ) w związku z ogłoszeniem przetargu </w:t>
      </w: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 xml:space="preserve">w trybie podstawowym </w:t>
      </w: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 xml:space="preserve"> dla zamówienia pn.:</w:t>
      </w:r>
      <w:r>
        <w:rPr>
          <w:rFonts w:ascii="Times New Roman" w:eastAsia="Times New Roman" w:hAnsi="Times New Roman" w:cs="Times New Roman"/>
          <w:b w:val="0"/>
          <w:bCs/>
          <w:kern w:val="0"/>
          <w:sz w:val="24"/>
          <w:lang w:eastAsia="pl-PL"/>
          <w14:ligatures w14:val="none"/>
        </w:rPr>
        <w:t xml:space="preserve"> „</w:t>
      </w:r>
      <w:r w:rsidRPr="00917EA4">
        <w:rPr>
          <w:rFonts w:ascii="Times New Roman" w:hAnsi="Times New Roman" w:cs="Times New Roman"/>
          <w:sz w:val="24"/>
        </w:rPr>
        <w:t>.</w:t>
      </w:r>
      <w:bookmarkStart w:id="0" w:name="_Hlk145054856"/>
      <w:r w:rsidRPr="00B42139">
        <w:rPr>
          <w:rFonts w:ascii="Times New Roman" w:hAnsi="Times New Roman" w:cs="Times New Roman"/>
          <w:bCs/>
          <w:sz w:val="24"/>
        </w:rPr>
        <w:t xml:space="preserve">Modernizacja </w:t>
      </w:r>
      <w:proofErr w:type="spellStart"/>
      <w:r w:rsidRPr="00B42139">
        <w:rPr>
          <w:rFonts w:ascii="Times New Roman" w:hAnsi="Times New Roman" w:cs="Times New Roman"/>
          <w:bCs/>
          <w:sz w:val="24"/>
        </w:rPr>
        <w:t>sal</w:t>
      </w:r>
      <w:proofErr w:type="spellEnd"/>
      <w:r w:rsidRPr="00B42139">
        <w:rPr>
          <w:rFonts w:ascii="Times New Roman" w:hAnsi="Times New Roman" w:cs="Times New Roman"/>
          <w:bCs/>
          <w:sz w:val="24"/>
        </w:rPr>
        <w:t xml:space="preserve"> gimnastycznych z zapleczem </w:t>
      </w:r>
      <w:r>
        <w:rPr>
          <w:rFonts w:ascii="Times New Roman" w:hAnsi="Times New Roman" w:cs="Times New Roman"/>
          <w:bCs/>
          <w:sz w:val="24"/>
        </w:rPr>
        <w:t xml:space="preserve">                  </w:t>
      </w:r>
      <w:r w:rsidRPr="00B42139">
        <w:rPr>
          <w:rFonts w:ascii="Times New Roman" w:hAnsi="Times New Roman" w:cs="Times New Roman"/>
          <w:bCs/>
          <w:sz w:val="24"/>
        </w:rPr>
        <w:t>w Publicznej Szkole Podstawowej im. Henryka Sienkiewicza w Rogolinie</w:t>
      </w:r>
      <w:r w:rsidRPr="00B42139">
        <w:rPr>
          <w:rFonts w:ascii="Times New Roman" w:eastAsia="Calibri" w:hAnsi="Times New Roman" w:cs="Times New Roman"/>
          <w:bCs/>
          <w:color w:val="000000"/>
          <w:kern w:val="0"/>
          <w:sz w:val="24"/>
          <w14:ligatures w14:val="none"/>
        </w:rPr>
        <w:t>”</w:t>
      </w:r>
      <w:r>
        <w:rPr>
          <w:rFonts w:ascii="Times New Roman" w:eastAsia="Calibri" w:hAnsi="Times New Roman" w:cs="Times New Roman"/>
          <w:bCs/>
          <w:color w:val="000000"/>
          <w:kern w:val="0"/>
          <w:sz w:val="24"/>
          <w14:ligatures w14:val="none"/>
        </w:rPr>
        <w:t>,</w:t>
      </w:r>
    </w:p>
    <w:bookmarkEnd w:id="0"/>
    <w:p w14:paraId="1A9282F4" w14:textId="728E1E89" w:rsidR="00B42139" w:rsidRPr="00917EA4" w:rsidRDefault="00B42139" w:rsidP="00B42139">
      <w:pPr>
        <w:spacing w:after="0" w:line="240" w:lineRule="auto"/>
        <w:jc w:val="both"/>
        <w:rPr>
          <w:rFonts w:ascii="Times New Roman" w:eastAsia="Calibri" w:hAnsi="Times New Roman" w:cs="Times New Roman"/>
          <w:b w:val="0"/>
          <w:kern w:val="0"/>
          <w:sz w:val="24"/>
          <w14:ligatures w14:val="none"/>
        </w:rPr>
      </w:pPr>
      <w:r w:rsidRPr="00917EA4">
        <w:rPr>
          <w:rFonts w:ascii="Times New Roman" w:hAnsi="Times New Roman" w:cs="Times New Roman"/>
          <w:sz w:val="24"/>
        </w:rPr>
        <w:t xml:space="preserve"> </w:t>
      </w:r>
      <w:r w:rsidRPr="00917EA4"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>zarządzam, co następuje:</w:t>
      </w:r>
    </w:p>
    <w:p w14:paraId="01B6896F" w14:textId="77777777" w:rsidR="00B42139" w:rsidRDefault="00B42139" w:rsidP="00B42139">
      <w:pPr>
        <w:spacing w:before="100" w:beforeAutospacing="1" w:after="100" w:afterAutospacing="1" w:line="240" w:lineRule="auto"/>
        <w:contextualSpacing/>
        <w:jc w:val="both"/>
        <w:rPr>
          <w:rFonts w:asciiTheme="minorHAnsi" w:eastAsiaTheme="minorEastAsia" w:hAnsiTheme="minorHAnsi" w:cs="Times New Roman"/>
          <w:b w:val="0"/>
          <w:bCs/>
          <w:kern w:val="0"/>
          <w:sz w:val="24"/>
          <w:lang w:eastAsia="pl-PL"/>
          <w14:ligatures w14:val="none"/>
        </w:rPr>
      </w:pPr>
    </w:p>
    <w:p w14:paraId="52C3230B" w14:textId="77777777" w:rsidR="00B42139" w:rsidRDefault="00B42139" w:rsidP="00B4213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  <w:t>§ 1.</w:t>
      </w:r>
    </w:p>
    <w:p w14:paraId="23242DEC" w14:textId="77777777" w:rsidR="00B42139" w:rsidRDefault="00B42139" w:rsidP="00B4213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</w:pPr>
    </w:p>
    <w:p w14:paraId="3E0287CF" w14:textId="77777777" w:rsidR="00B42139" w:rsidRDefault="00B42139" w:rsidP="00B42139">
      <w:pPr>
        <w:spacing w:before="100" w:beforeAutospacing="1" w:after="100" w:afterAutospacing="1" w:line="240" w:lineRule="auto"/>
        <w:contextualSpacing/>
        <w:jc w:val="both"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>Powołuję komisję przetargową do oceny złożonych ofert i wyboru najkorzystniejszej oferty,                     w składzie:</w:t>
      </w:r>
    </w:p>
    <w:p w14:paraId="0220D836" w14:textId="3CB41750" w:rsidR="00B42139" w:rsidRDefault="00B42139" w:rsidP="00B4213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Theme="minorEastAsia" w:hAnsi="Times New Roman" w:cs="Times New Roman"/>
          <w:b w:val="0"/>
          <w:bCs/>
          <w:i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 xml:space="preserve">Przewodniczący komisji – </w:t>
      </w: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 xml:space="preserve">Edyta </w:t>
      </w:r>
      <w:proofErr w:type="spellStart"/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>Sztyler</w:t>
      </w:r>
      <w:proofErr w:type="spellEnd"/>
    </w:p>
    <w:p w14:paraId="41133216" w14:textId="77777777" w:rsidR="00B42139" w:rsidRDefault="00B42139" w:rsidP="00B4213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 xml:space="preserve">Sekretarz komisji            -  Magdalena Leśnowolska    </w:t>
      </w:r>
    </w:p>
    <w:p w14:paraId="18753EC1" w14:textId="4DF7BDA6" w:rsidR="00B42139" w:rsidRPr="00B42139" w:rsidRDefault="00B42139" w:rsidP="00B4213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Theme="minorEastAsia" w:hAnsi="Times New Roman" w:cs="Times New Roman"/>
          <w:b w:val="0"/>
          <w:bCs/>
          <w:i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>Członek komisji              -  Genowefa Jaworska</w:t>
      </w:r>
    </w:p>
    <w:p w14:paraId="3E41CC96" w14:textId="77777777" w:rsidR="00B42139" w:rsidRDefault="00B42139" w:rsidP="00B42139">
      <w:pPr>
        <w:spacing w:before="100" w:beforeAutospacing="1" w:after="100" w:afterAutospacing="1" w:line="240" w:lineRule="auto"/>
        <w:ind w:left="644"/>
        <w:contextualSpacing/>
        <w:rPr>
          <w:rFonts w:ascii="Times New Roman" w:eastAsiaTheme="minorEastAsia" w:hAnsi="Times New Roman" w:cs="Times New Roman"/>
          <w:b w:val="0"/>
          <w:bCs/>
          <w:i/>
          <w:kern w:val="0"/>
          <w:sz w:val="24"/>
          <w:lang w:eastAsia="pl-PL"/>
          <w14:ligatures w14:val="none"/>
        </w:rPr>
      </w:pPr>
    </w:p>
    <w:p w14:paraId="64F5248A" w14:textId="77777777" w:rsidR="00B42139" w:rsidRDefault="00B42139" w:rsidP="00B42139">
      <w:pPr>
        <w:spacing w:before="100" w:beforeAutospacing="1" w:after="100" w:afterAutospacing="1" w:line="240" w:lineRule="auto"/>
        <w:ind w:left="644"/>
        <w:contextualSpacing/>
        <w:rPr>
          <w:rFonts w:ascii="Times New Roman" w:eastAsiaTheme="minorEastAsia" w:hAnsi="Times New Roman" w:cs="Times New Roman"/>
          <w:b w:val="0"/>
          <w:bCs/>
          <w:i/>
          <w:kern w:val="0"/>
          <w:sz w:val="24"/>
          <w:lang w:eastAsia="pl-PL"/>
          <w14:ligatures w14:val="none"/>
        </w:rPr>
      </w:pPr>
    </w:p>
    <w:p w14:paraId="2B87A557" w14:textId="77777777" w:rsidR="00B42139" w:rsidRDefault="00B42139" w:rsidP="00B4213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  <w:t>§ 2.</w:t>
      </w:r>
    </w:p>
    <w:p w14:paraId="0DDEC0F7" w14:textId="77777777" w:rsidR="00B42139" w:rsidRDefault="00B42139" w:rsidP="00B4213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bCs/>
          <w:kern w:val="0"/>
          <w:sz w:val="24"/>
          <w:lang w:eastAsia="pl-PL"/>
          <w14:ligatures w14:val="none"/>
        </w:rPr>
      </w:pPr>
    </w:p>
    <w:p w14:paraId="359D8CB6" w14:textId="77777777" w:rsidR="00B42139" w:rsidRDefault="00B42139" w:rsidP="00B42139">
      <w:pPr>
        <w:spacing w:after="1" w:line="240" w:lineRule="auto"/>
        <w:ind w:left="14"/>
        <w:jc w:val="both"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>Komisja  Przetargowa pracuje zgodnie z Regulaminem Prac Komisji Przetargowej stanowiącym załącznik nr 1 do Zarządzenie Nr 11/2021 Wójta Gminy  Radzanów z dnia                       29 stycznia  2021r  w sprawie trybu powoływania oraz zadań i trybu pracy Komisji Przetargowej powoływanej do przeprowadzania postępowań o udzielenie zamówień publicznych udzielanych na podstawie ustawy Prawo zamówień publicznych.</w:t>
      </w:r>
    </w:p>
    <w:p w14:paraId="782BF8CE" w14:textId="77777777" w:rsidR="00B42139" w:rsidRDefault="00B42139" w:rsidP="00B42139">
      <w:pPr>
        <w:spacing w:before="100" w:beforeAutospacing="1" w:after="100" w:afterAutospacing="1" w:line="240" w:lineRule="auto"/>
        <w:contextualSpacing/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</w:pPr>
    </w:p>
    <w:p w14:paraId="49F4FD1B" w14:textId="77777777" w:rsidR="00B42139" w:rsidRDefault="00B42139" w:rsidP="00B4213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bCs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Cs/>
          <w:kern w:val="0"/>
          <w:sz w:val="24"/>
          <w:lang w:eastAsia="pl-PL"/>
          <w14:ligatures w14:val="none"/>
        </w:rPr>
        <w:t>§ 3.</w:t>
      </w:r>
    </w:p>
    <w:p w14:paraId="569EE1D4" w14:textId="77777777" w:rsidR="00B42139" w:rsidRDefault="00B42139" w:rsidP="00B4213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</w:pPr>
    </w:p>
    <w:p w14:paraId="284A66DF" w14:textId="3D037EC1" w:rsidR="00B42139" w:rsidRDefault="00B42139" w:rsidP="00B42139">
      <w:pPr>
        <w:spacing w:before="100" w:beforeAutospacing="1" w:after="100" w:afterAutospacing="1" w:line="240" w:lineRule="auto"/>
        <w:contextualSpacing/>
        <w:jc w:val="both"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 xml:space="preserve">Termin otwarcia  ofert nastąpi w dniu </w:t>
      </w: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>16 października</w:t>
      </w: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 xml:space="preserve">  2025 roku o godz.9.20.</w:t>
      </w:r>
    </w:p>
    <w:p w14:paraId="49593F38" w14:textId="77777777" w:rsidR="00B42139" w:rsidRDefault="00B42139" w:rsidP="00B42139">
      <w:pPr>
        <w:spacing w:before="100" w:beforeAutospacing="1" w:after="100" w:afterAutospacing="1" w:line="240" w:lineRule="auto"/>
        <w:contextualSpacing/>
        <w:jc w:val="both"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</w:p>
    <w:p w14:paraId="7FDB28BF" w14:textId="77777777" w:rsidR="00B42139" w:rsidRDefault="00B42139" w:rsidP="00B4213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  <w:t>§ 4.</w:t>
      </w:r>
    </w:p>
    <w:p w14:paraId="15B72CB0" w14:textId="77777777" w:rsidR="00B42139" w:rsidRDefault="00B42139" w:rsidP="00B4213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</w:p>
    <w:p w14:paraId="2F3A14CF" w14:textId="77777777" w:rsidR="00B42139" w:rsidRDefault="00B42139" w:rsidP="00B42139">
      <w:pPr>
        <w:spacing w:before="100" w:beforeAutospacing="1" w:after="100" w:afterAutospacing="1" w:line="240" w:lineRule="auto"/>
        <w:contextualSpacing/>
        <w:jc w:val="both"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>Zamawiający zapewni niezbędną obsługę prac komisji.</w:t>
      </w:r>
    </w:p>
    <w:p w14:paraId="623D1DDE" w14:textId="77777777" w:rsidR="00B42139" w:rsidRDefault="00B42139" w:rsidP="00B42139">
      <w:pPr>
        <w:spacing w:before="100" w:beforeAutospacing="1" w:after="100" w:afterAutospacing="1" w:line="240" w:lineRule="auto"/>
        <w:contextualSpacing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</w:p>
    <w:p w14:paraId="5DAFB13A" w14:textId="77777777" w:rsidR="00B42139" w:rsidRDefault="00B42139" w:rsidP="00B42139">
      <w:pPr>
        <w:spacing w:before="100" w:beforeAutospacing="1" w:after="100" w:afterAutospacing="1" w:line="240" w:lineRule="auto"/>
        <w:contextualSpacing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</w:p>
    <w:p w14:paraId="382EE745" w14:textId="77777777" w:rsidR="00B42139" w:rsidRDefault="00B42139" w:rsidP="00B4213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  <w:t>§ 5.</w:t>
      </w:r>
    </w:p>
    <w:p w14:paraId="7A6B1CCD" w14:textId="77777777" w:rsidR="00B42139" w:rsidRDefault="00B42139" w:rsidP="00B4213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</w:p>
    <w:p w14:paraId="7A3CE366" w14:textId="77777777" w:rsidR="00B42139" w:rsidRPr="00C012A2" w:rsidRDefault="00B42139" w:rsidP="00B42139">
      <w:pPr>
        <w:spacing w:before="100" w:beforeAutospacing="1" w:after="100" w:afterAutospacing="1" w:line="240" w:lineRule="auto"/>
        <w:contextualSpacing/>
        <w:jc w:val="both"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>Zarządzenie wchodzi w życie z dniem podpisania.</w:t>
      </w:r>
    </w:p>
    <w:p w14:paraId="72819711" w14:textId="77777777" w:rsidR="004F6B5A" w:rsidRDefault="004F6B5A"/>
    <w:sectPr w:rsidR="004F6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65390"/>
    <w:multiLevelType w:val="hybridMultilevel"/>
    <w:tmpl w:val="4CB0836A"/>
    <w:lvl w:ilvl="0" w:tplc="8974881A">
      <w:numFmt w:val="decimal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i w:val="0"/>
        <w:iCs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4243788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908"/>
    <w:rsid w:val="004F6B5A"/>
    <w:rsid w:val="0053357F"/>
    <w:rsid w:val="008C7908"/>
    <w:rsid w:val="00B42139"/>
    <w:rsid w:val="00DC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EAEDD"/>
  <w15:chartTrackingRefBased/>
  <w15:docId w15:val="{ACBD48E8-590D-4BFF-9583-78DE1144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kern w:val="2"/>
        <w:sz w:val="28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139"/>
    <w:pPr>
      <w:spacing w:line="252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C7908"/>
    <w:pPr>
      <w:keepNext/>
      <w:keepLines/>
      <w:spacing w:before="360" w:after="80"/>
      <w:outlineLvl w:val="0"/>
    </w:pPr>
    <w:rPr>
      <w:rFonts w:eastAsiaTheme="majorEastAsia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7908"/>
    <w:pPr>
      <w:keepNext/>
      <w:keepLines/>
      <w:spacing w:before="160" w:after="80"/>
      <w:outlineLvl w:val="1"/>
    </w:pPr>
    <w:rPr>
      <w:rFonts w:eastAsiaTheme="majorEastAsia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7908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2F5496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7908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7908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7908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7908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7908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7908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7908"/>
    <w:rPr>
      <w:rFonts w:eastAsiaTheme="majorEastAsia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7908"/>
    <w:rPr>
      <w:rFonts w:eastAsiaTheme="majorEastAsia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7908"/>
    <w:rPr>
      <w:rFonts w:asciiTheme="minorHAnsi" w:eastAsiaTheme="majorEastAsia" w:hAnsiTheme="minorHAnsi"/>
      <w:color w:val="2F5496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7908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7908"/>
    <w:rPr>
      <w:rFonts w:asciiTheme="minorHAnsi" w:eastAsiaTheme="majorEastAsia" w:hAnsiTheme="minorHAns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7908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7908"/>
    <w:rPr>
      <w:rFonts w:asciiTheme="minorHAnsi" w:eastAsiaTheme="majorEastAsia" w:hAnsiTheme="minorHAns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7908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7908"/>
    <w:rPr>
      <w:rFonts w:asciiTheme="minorHAnsi" w:eastAsiaTheme="majorEastAsia" w:hAnsiTheme="minorHAns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7908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7908"/>
    <w:rPr>
      <w:rFonts w:eastAsiaTheme="majorEastAsia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7908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7908"/>
    <w:rPr>
      <w:rFonts w:asciiTheme="minorHAnsi" w:eastAsiaTheme="majorEastAsia" w:hAnsiTheme="minorHAns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7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79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79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790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79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790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7908"/>
    <w:rPr>
      <w:b w:val="0"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1199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BD1</dc:creator>
  <cp:keywords/>
  <dc:description/>
  <cp:lastModifiedBy>BD1</cp:lastModifiedBy>
  <cp:revision>2</cp:revision>
  <cp:lastPrinted>2025-10-16T07:33:00Z</cp:lastPrinted>
  <dcterms:created xsi:type="dcterms:W3CDTF">2025-10-16T07:26:00Z</dcterms:created>
  <dcterms:modified xsi:type="dcterms:W3CDTF">2025-10-16T07:34:00Z</dcterms:modified>
</cp:coreProperties>
</file>