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731" w14:textId="174A8C1F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A00F2D">
        <w:rPr>
          <w:rFonts w:eastAsia="Times New Roman" w:hAnsi="Cambria"/>
          <w:b/>
          <w:bCs/>
          <w:sz w:val="28"/>
          <w:lang w:bidi="ar-SA"/>
        </w:rPr>
        <w:t>4</w:t>
      </w:r>
      <w:r w:rsidR="00A85F56">
        <w:rPr>
          <w:rFonts w:eastAsia="Times New Roman" w:hAnsi="Cambria"/>
          <w:b/>
          <w:bCs/>
          <w:sz w:val="28"/>
          <w:lang w:bidi="ar-SA"/>
        </w:rPr>
        <w:t>5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A00F2D">
        <w:rPr>
          <w:rFonts w:eastAsia="Times New Roman" w:hAnsi="Cambria"/>
          <w:b/>
          <w:bCs/>
          <w:sz w:val="28"/>
          <w:lang w:bidi="ar-SA"/>
        </w:rPr>
        <w:t>5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1F83377B" w14:textId="3F34114D" w:rsidR="001D4D2E" w:rsidRDefault="00482936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A00F2D">
        <w:rPr>
          <w:rFonts w:eastAsia="Times New Roman" w:hAnsi="Cambria"/>
          <w:b/>
          <w:sz w:val="28"/>
          <w:lang w:bidi="ar-SA"/>
        </w:rPr>
        <w:t>16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A00F2D">
        <w:rPr>
          <w:rFonts w:eastAsia="Times New Roman" w:hAnsi="Cambria"/>
          <w:b/>
          <w:sz w:val="28"/>
          <w:lang w:bidi="ar-SA"/>
        </w:rPr>
        <w:t>5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07F42854" w14:textId="77777777" w:rsidR="001D4D2E" w:rsidRDefault="001D4D2E">
      <w:pPr>
        <w:pStyle w:val="Domynie"/>
        <w:spacing w:before="28" w:after="28" w:line="276" w:lineRule="auto"/>
        <w:ind w:left="1418" w:hanging="1418"/>
        <w:jc w:val="center"/>
      </w:pP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51E8E492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>(tj. Dz. U. z 202</w:t>
      </w:r>
      <w:r w:rsidR="00A00F2D">
        <w:t>4</w:t>
      </w:r>
      <w:r w:rsidR="00401854">
        <w:t xml:space="preserve"> r. poz. 984 z późn.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202047FD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 w:rsidRPr="00A00F2D">
        <w:rPr>
          <w:rFonts w:eastAsia="Times New Roman" w:hAnsi="Cambria"/>
          <w:bCs/>
          <w:lang w:bidi="ar-SA"/>
        </w:rPr>
        <w:t>Pan</w:t>
      </w:r>
      <w:r w:rsidR="00D00967" w:rsidRPr="00A00F2D">
        <w:rPr>
          <w:rFonts w:eastAsia="Times New Roman" w:hAnsi="Cambria"/>
          <w:bCs/>
          <w:lang w:bidi="ar-SA"/>
        </w:rPr>
        <w:t>i</w:t>
      </w:r>
      <w:r w:rsidR="00871C01" w:rsidRPr="00A00F2D">
        <w:rPr>
          <w:rFonts w:eastAsia="Times New Roman" w:hAnsi="Cambria"/>
          <w:bCs/>
          <w:lang w:bidi="ar-SA"/>
        </w:rPr>
        <w:t xml:space="preserve"> </w:t>
      </w:r>
      <w:bookmarkStart w:id="1" w:name="_Hlk138242136"/>
      <w:r w:rsidR="00BB3D2B">
        <w:rPr>
          <w:rFonts w:eastAsia="Times New Roman" w:hAnsi="Cambria"/>
          <w:bCs/>
          <w:lang w:bidi="ar-SA"/>
        </w:rPr>
        <w:t>An</w:t>
      </w:r>
      <w:r w:rsidR="0065532A">
        <w:rPr>
          <w:rFonts w:eastAsia="Times New Roman" w:hAnsi="Cambria"/>
          <w:bCs/>
          <w:lang w:bidi="ar-SA"/>
        </w:rPr>
        <w:t>ny Chyc</w:t>
      </w:r>
      <w:r w:rsidR="00BB3D2B">
        <w:rPr>
          <w:rFonts w:eastAsia="Times New Roman" w:hAnsi="Cambria"/>
          <w:bCs/>
          <w:lang w:bidi="ar-SA"/>
        </w:rPr>
        <w:t xml:space="preserve"> </w:t>
      </w:r>
      <w:bookmarkStart w:id="2" w:name="_Hlk138241987"/>
      <w:r w:rsidR="00401854" w:rsidRPr="00A00F2D">
        <w:rPr>
          <w:bCs/>
        </w:rPr>
        <w:t xml:space="preserve">nauczyciela </w:t>
      </w:r>
      <w:r w:rsidR="00401854">
        <w:t xml:space="preserve">Publicznej Szkoły Podstawowej im. </w:t>
      </w:r>
      <w:r w:rsidR="002E42BF">
        <w:t>Henryka Sienkiewicza</w:t>
      </w:r>
      <w:r w:rsidR="00401854">
        <w:t xml:space="preserve"> w</w:t>
      </w:r>
      <w:r w:rsidR="002E42BF">
        <w:t> Rogolinie</w:t>
      </w:r>
      <w:bookmarkEnd w:id="1"/>
      <w:bookmarkEnd w:id="2"/>
      <w:r w:rsidR="00401854">
        <w:t xml:space="preserve"> </w:t>
      </w:r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1B05692A" w:rsidR="008E5F98" w:rsidRDefault="002E42BF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Edyta Sztyler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H. Sienkiewicza w Rogolinie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11768B3B" w:rsidR="001D4D2E" w:rsidRPr="0047079B" w:rsidRDefault="00C216EA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Krystyna Podgórska </w:t>
      </w:r>
      <w:r w:rsidR="001D4D2E" w:rsidRPr="0047079B">
        <w:rPr>
          <w:lang w:bidi="ar-SA"/>
        </w:rPr>
        <w:t>– ekspert</w:t>
      </w:r>
      <w:r w:rsidR="0047079B" w:rsidRPr="0047079B">
        <w:rPr>
          <w:lang w:bidi="ar-SA"/>
        </w:rPr>
        <w:t xml:space="preserve"> </w:t>
      </w:r>
      <w:r w:rsidR="0047079B" w:rsidRPr="0047079B">
        <w:t>z listy ekspertów ustalonej przez Ministra Edukacji Narodowej</w:t>
      </w:r>
    </w:p>
    <w:p w14:paraId="1EEB02F4" w14:textId="51C08500" w:rsidR="001D4D2E" w:rsidRDefault="00BB3D2B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Mariola Krupa</w:t>
      </w:r>
      <w:r w:rsidR="002E42BF">
        <w:rPr>
          <w:lang w:bidi="ar-SA"/>
        </w:rPr>
        <w:t xml:space="preserve">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252A357F" w14:textId="0776F1AA" w:rsidR="001D4D2E" w:rsidRDefault="001D4D2E" w:rsidP="00BC5C25">
      <w:pPr>
        <w:pStyle w:val="Domynie"/>
        <w:spacing w:before="28" w:after="28" w:line="276" w:lineRule="auto"/>
        <w:ind w:firstLine="15"/>
        <w:jc w:val="both"/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5F5310B2" w14:textId="77777777" w:rsidR="001D4D2E" w:rsidRDefault="001D4D2E">
      <w:pPr>
        <w:pStyle w:val="Domynie"/>
        <w:spacing w:before="28" w:after="28" w:line="276" w:lineRule="auto"/>
        <w:ind w:firstLine="426"/>
        <w:jc w:val="right"/>
      </w:pPr>
    </w:p>
    <w:p w14:paraId="21E8A137" w14:textId="77777777" w:rsidR="00BC5C25" w:rsidRDefault="00BC5C25" w:rsidP="00BC5C25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747D6D7B" w14:textId="77777777" w:rsidR="00BC5C25" w:rsidRDefault="00BC5C25" w:rsidP="00BC5C25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Sławomir Kruśliński</w:t>
      </w:r>
    </w:p>
    <w:p w14:paraId="10B4590E" w14:textId="77777777" w:rsidR="001D4D2E" w:rsidRDefault="001D4D2E">
      <w:pPr>
        <w:pStyle w:val="Domynie"/>
        <w:spacing w:before="28" w:after="28" w:line="276" w:lineRule="auto"/>
        <w:jc w:val="right"/>
      </w:pPr>
    </w:p>
    <w:p w14:paraId="71C92023" w14:textId="77777777" w:rsidR="001D4D2E" w:rsidRDefault="001D4D2E">
      <w:pPr>
        <w:pStyle w:val="Domynie"/>
        <w:spacing w:before="28" w:after="28" w:line="276" w:lineRule="auto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312E4"/>
    <w:rsid w:val="00055215"/>
    <w:rsid w:val="001466E1"/>
    <w:rsid w:val="001D4D2E"/>
    <w:rsid w:val="002103AE"/>
    <w:rsid w:val="0023687A"/>
    <w:rsid w:val="002C64E2"/>
    <w:rsid w:val="002E42BF"/>
    <w:rsid w:val="00344516"/>
    <w:rsid w:val="00366765"/>
    <w:rsid w:val="00401854"/>
    <w:rsid w:val="0041107D"/>
    <w:rsid w:val="0047079B"/>
    <w:rsid w:val="00482936"/>
    <w:rsid w:val="00614550"/>
    <w:rsid w:val="0065532A"/>
    <w:rsid w:val="00746E98"/>
    <w:rsid w:val="007B3C41"/>
    <w:rsid w:val="007E59A3"/>
    <w:rsid w:val="00854504"/>
    <w:rsid w:val="00871C01"/>
    <w:rsid w:val="008E5F98"/>
    <w:rsid w:val="00901BB2"/>
    <w:rsid w:val="00935077"/>
    <w:rsid w:val="009B047C"/>
    <w:rsid w:val="00A00F2D"/>
    <w:rsid w:val="00A34D8C"/>
    <w:rsid w:val="00A400A3"/>
    <w:rsid w:val="00A85F56"/>
    <w:rsid w:val="00B34FE9"/>
    <w:rsid w:val="00B710E1"/>
    <w:rsid w:val="00BB3D2B"/>
    <w:rsid w:val="00BC5C25"/>
    <w:rsid w:val="00C216EA"/>
    <w:rsid w:val="00CA4C5A"/>
    <w:rsid w:val="00D00967"/>
    <w:rsid w:val="00D03DDE"/>
    <w:rsid w:val="00D057B0"/>
    <w:rsid w:val="00E053F0"/>
    <w:rsid w:val="00E338CF"/>
    <w:rsid w:val="00E8393A"/>
    <w:rsid w:val="00F3291B"/>
    <w:rsid w:val="00F46067"/>
    <w:rsid w:val="00F51F97"/>
    <w:rsid w:val="00F5793D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BC5C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C2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6</cp:revision>
  <cp:lastPrinted>2025-06-23T08:12:00Z</cp:lastPrinted>
  <dcterms:created xsi:type="dcterms:W3CDTF">2025-06-23T08:12:00Z</dcterms:created>
  <dcterms:modified xsi:type="dcterms:W3CDTF">2025-07-23T11:31:00Z</dcterms:modified>
</cp:coreProperties>
</file>